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93" w:rsidRDefault="006B7C93" w:rsidP="006B7C9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Муниципальное казенное общеобразовательное учреждение</w:t>
      </w:r>
    </w:p>
    <w:p w:rsidR="006B7C93" w:rsidRDefault="006B7C93" w:rsidP="006B7C9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«Басакинская средняя  школа» Чернышковского муниципального района</w:t>
      </w:r>
    </w:p>
    <w:p w:rsidR="006B7C93" w:rsidRDefault="006B7C93" w:rsidP="006B7C9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Волгоградской области</w:t>
      </w:r>
    </w:p>
    <w:p w:rsidR="006B7C93" w:rsidRDefault="006B7C93" w:rsidP="006B7C9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404484  </w:t>
      </w:r>
      <w:r>
        <w:rPr>
          <w:bCs/>
          <w:color w:val="000000"/>
          <w:sz w:val="20"/>
          <w:szCs w:val="20"/>
        </w:rPr>
        <w:t>ул. Школьная, д.2,</w:t>
      </w:r>
      <w:r>
        <w:rPr>
          <w:color w:val="000000"/>
          <w:sz w:val="20"/>
          <w:szCs w:val="20"/>
        </w:rPr>
        <w:t>п. Басакин Чернышковский район Волгоградская область</w:t>
      </w:r>
    </w:p>
    <w:p w:rsidR="006B7C93" w:rsidRDefault="006B7C93" w:rsidP="006B7C93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Тел. 8-844-74-6-42-43 ОКПО 22433596, ОГРН 1023405966781, ИНН/КПП 3433006738/343301001</w:t>
      </w:r>
    </w:p>
    <w:p w:rsidR="00344B58" w:rsidRDefault="004B5DB9" w:rsidP="006B7C9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работы педагогов в</w:t>
      </w:r>
      <w:r w:rsidR="006B7C93" w:rsidRPr="006B7C93">
        <w:rPr>
          <w:rFonts w:ascii="Times New Roman" w:hAnsi="Times New Roman" w:cs="Times New Roman"/>
          <w:color w:val="000000"/>
          <w:sz w:val="24"/>
          <w:szCs w:val="24"/>
        </w:rPr>
        <w:t xml:space="preserve"> Центре образования цифрового и гуманитарного профилей «Точка роста» на ба</w:t>
      </w:r>
      <w:r w:rsidR="003F2623">
        <w:rPr>
          <w:rFonts w:ascii="Times New Roman" w:hAnsi="Times New Roman" w:cs="Times New Roman"/>
          <w:color w:val="000000"/>
          <w:sz w:val="24"/>
          <w:szCs w:val="24"/>
        </w:rPr>
        <w:t>зе МКОУ «Басакинская СШ» на 2021-2022</w:t>
      </w:r>
      <w:bookmarkStart w:id="0" w:name="_GoBack"/>
      <w:bookmarkEnd w:id="0"/>
      <w:r w:rsidR="006B7C93" w:rsidRPr="006B7C93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760"/>
        <w:gridCol w:w="2337"/>
      </w:tblGrid>
      <w:tr w:rsidR="006B7C93" w:rsidTr="006B7C93">
        <w:tc>
          <w:tcPr>
            <w:tcW w:w="562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 наименование должности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</w:tr>
      <w:tr w:rsidR="006B7C93" w:rsidTr="006B7C93">
        <w:tc>
          <w:tcPr>
            <w:tcW w:w="562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Филатов А.С.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B7C93" w:rsidTr="006B7C93">
        <w:tc>
          <w:tcPr>
            <w:tcW w:w="562" w:type="dxa"/>
            <w:vMerge w:val="restart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 w:val="restart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персонал</w:t>
            </w: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Ушакин М.С. педагог по предмету ОБЖ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6B7C93" w:rsidTr="006B7C93">
        <w:tc>
          <w:tcPr>
            <w:tcW w:w="562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Чекина Н.Ю. педагог по предмету информатика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B7C93" w:rsidTr="006B7C93">
        <w:tc>
          <w:tcPr>
            <w:tcW w:w="562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Казанкова Н.А. педагог по предмету технология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B7C93" w:rsidTr="006B7C93">
        <w:tc>
          <w:tcPr>
            <w:tcW w:w="562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Лаховец Г.Н. педагог по предмету физическая культура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</w:tr>
      <w:tr w:rsidR="006B7C93" w:rsidTr="006B7C93">
        <w:tc>
          <w:tcPr>
            <w:tcW w:w="562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Рыбникова Е.А. руководитель кружка внеурочной деятельности</w:t>
            </w:r>
          </w:p>
        </w:tc>
        <w:tc>
          <w:tcPr>
            <w:tcW w:w="2337" w:type="dxa"/>
          </w:tcPr>
          <w:p w:rsidR="006B7C93" w:rsidRDefault="006B7C93" w:rsidP="006B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моделирование </w:t>
            </w:r>
          </w:p>
        </w:tc>
      </w:tr>
    </w:tbl>
    <w:p w:rsidR="006B7C93" w:rsidRPr="006B7C93" w:rsidRDefault="006B7C93" w:rsidP="006B7C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7C93" w:rsidRPr="006B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71"/>
    <w:rsid w:val="00344B58"/>
    <w:rsid w:val="003F2623"/>
    <w:rsid w:val="004B5DB9"/>
    <w:rsid w:val="006B6F71"/>
    <w:rsid w:val="006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9064D-4025-47C6-95B9-F01C47ED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2021-12-01T07:43:00Z</dcterms:created>
  <dcterms:modified xsi:type="dcterms:W3CDTF">2022-07-07T09:35:00Z</dcterms:modified>
</cp:coreProperties>
</file>