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40" w:before="0" w:after="0"/>
        <w:jc w:val="center"/>
        <w:rPr>
          <w:rFonts w:ascii="Times New Roman" w:hAnsi="Times New Roman" w:eastAsia="Arial Unicode MS" w:cs="Times New Roman"/>
          <w:b/>
          <w:b/>
          <w:szCs w:val="24"/>
          <w:lang w:eastAsia="ru-RU"/>
        </w:rPr>
      </w:pPr>
      <w:r>
        <w:rPr/>
        <w:drawing>
          <wp:inline distT="0" distB="9525" distL="0" distR="0">
            <wp:extent cx="552450" cy="8286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552450" cy="828675"/>
                    </a:xfrm>
                    <a:prstGeom prst="rect">
                      <a:avLst/>
                    </a:prstGeom>
                  </pic:spPr>
                </pic:pic>
              </a:graphicData>
            </a:graphic>
          </wp:inline>
        </w:drawing>
      </w:r>
    </w:p>
    <w:p>
      <w:pPr>
        <w:pStyle w:val="Normal"/>
        <w:widowControl w:val="false"/>
        <w:suppressAutoHyphens w:val="true"/>
        <w:spacing w:lineRule="auto" w:line="240" w:before="0" w:after="0"/>
        <w:jc w:val="center"/>
        <w:rPr>
          <w:rFonts w:ascii="Times New Roman" w:hAnsi="Times New Roman" w:eastAsia="Arial Unicode MS" w:cs="Times New Roman"/>
          <w:b/>
          <w:b/>
          <w:szCs w:val="24"/>
          <w:lang w:eastAsia="ru-RU"/>
        </w:rPr>
      </w:pPr>
      <w:r>
        <w:rPr>
          <w:rFonts w:eastAsia="Arial Unicode MS" w:cs="Times New Roman" w:ascii="Times New Roman" w:hAnsi="Times New Roman"/>
          <w:b/>
          <w:szCs w:val="24"/>
          <w:lang w:eastAsia="ru-RU"/>
        </w:rPr>
      </w:r>
    </w:p>
    <w:p>
      <w:pPr>
        <w:pStyle w:val="Normal"/>
        <w:widowControl w:val="false"/>
        <w:suppressAutoHyphens w:val="true"/>
        <w:spacing w:lineRule="auto" w:line="240" w:before="0" w:after="0"/>
        <w:jc w:val="center"/>
        <w:rPr>
          <w:rFonts w:ascii="Times New Roman" w:hAnsi="Times New Roman" w:eastAsia="Arial Unicode MS" w:cs="Times New Roman"/>
          <w:sz w:val="24"/>
          <w:szCs w:val="24"/>
          <w:lang w:eastAsia="zh-CN"/>
        </w:rPr>
      </w:pPr>
      <w:r>
        <w:rPr>
          <w:rFonts w:eastAsia="Arial Unicode MS" w:cs="Times New Roman" w:ascii="Times New Roman" w:hAnsi="Times New Roman"/>
          <w:b/>
          <w:sz w:val="24"/>
          <w:szCs w:val="24"/>
          <w:lang w:eastAsia="zh-CN"/>
        </w:rPr>
        <w:t>АДМИНИСТРАЦИЯ</w:t>
      </w:r>
    </w:p>
    <w:p>
      <w:pPr>
        <w:pStyle w:val="Normal"/>
        <w:keepNext/>
        <w:widowControl w:val="false"/>
        <w:numPr>
          <w:ilvl w:val="0"/>
          <w:numId w:val="0"/>
        </w:numPr>
        <w:tabs>
          <w:tab w:val="left" w:pos="0" w:leader="none"/>
        </w:tabs>
        <w:suppressAutoHyphens w:val="true"/>
        <w:spacing w:lineRule="auto" w:line="240" w:before="0" w:after="0"/>
        <w:outlineLvl w:val="2"/>
        <w:rPr>
          <w:rFonts w:ascii="Times New Roman" w:hAnsi="Times New Roman" w:eastAsia="Arial Unicode MS" w:cs="Times New Roman"/>
          <w:b/>
          <w:b/>
          <w:sz w:val="24"/>
          <w:szCs w:val="28"/>
          <w:lang w:eastAsia="zh-CN"/>
        </w:rPr>
      </w:pPr>
      <w:r>
        <w:rPr>
          <w:rFonts w:eastAsia="Arial Unicode MS" w:cs="Times New Roman" w:ascii="Times New Roman" w:hAnsi="Times New Roman"/>
          <w:b/>
          <w:sz w:val="24"/>
          <w:szCs w:val="24"/>
          <w:lang w:eastAsia="zh-CN"/>
        </w:rPr>
        <w:t>ЧЕРНЫШКОВСКОГО МУНИЦИПАЛЬНОГО РАЙОНА ВОЛГОГРАДСКОЙ ОБЛАСТИ</w:t>
      </w:r>
    </w:p>
    <w:p>
      <w:pPr>
        <w:pStyle w:val="Normal"/>
        <w:widowControl w:val="false"/>
        <w:pBdr>
          <w:bottom w:val="single" w:sz="8" w:space="0" w:color="000001"/>
        </w:pBdr>
        <w:suppressAutoHyphens w:val="true"/>
        <w:spacing w:lineRule="auto" w:line="240" w:before="0" w:after="0"/>
        <w:jc w:val="center"/>
        <w:rPr>
          <w:rFonts w:ascii="Arial" w:hAnsi="Arial" w:eastAsia="Arial Unicode MS" w:cs="Tahoma"/>
          <w:sz w:val="28"/>
          <w:szCs w:val="28"/>
          <w:lang w:eastAsia="zh-CN"/>
        </w:rPr>
      </w:pPr>
      <w:r>
        <w:rPr>
          <w:rFonts w:eastAsia="Arial Unicode MS" w:cs="Times New Roman" w:ascii="Times New Roman" w:hAnsi="Times New Roman"/>
          <w:b/>
          <w:sz w:val="24"/>
          <w:szCs w:val="28"/>
          <w:lang w:eastAsia="zh-CN"/>
        </w:rPr>
        <w:t>(АДМИНИСТРАЦИЯ  ЧМР ВО)</w:t>
      </w:r>
    </w:p>
    <w:p>
      <w:pPr>
        <w:pStyle w:val="Normal"/>
        <w:widowControl w:val="false"/>
        <w:suppressAutoHyphens w:val="true"/>
        <w:spacing w:lineRule="auto" w:line="240" w:before="0" w:after="120"/>
        <w:ind w:right="559" w:hanging="0"/>
        <w:rPr>
          <w:rFonts w:ascii="Arial" w:hAnsi="Arial" w:eastAsia="Arial Unicode MS" w:cs="Tahoma"/>
          <w:sz w:val="20"/>
          <w:szCs w:val="24"/>
          <w:lang w:eastAsia="zh-CN"/>
        </w:rPr>
      </w:pPr>
      <w:r>
        <w:rPr>
          <w:rFonts w:eastAsia="Arial Unicode MS" w:cs="Tahoma" w:ascii="Arial" w:hAnsi="Arial"/>
          <w:sz w:val="20"/>
          <w:szCs w:val="24"/>
          <w:lang w:eastAsia="zh-CN"/>
        </w:rPr>
      </w:r>
    </w:p>
    <w:p>
      <w:pPr>
        <w:pStyle w:val="Normal"/>
        <w:widowControl w:val="false"/>
        <w:suppressAutoHyphens w:val="true"/>
        <w:spacing w:lineRule="auto" w:line="240" w:before="0" w:after="120"/>
        <w:ind w:left="283" w:right="559" w:hanging="0"/>
        <w:jc w:val="center"/>
        <w:rPr>
          <w:rFonts w:ascii="Arial" w:hAnsi="Arial" w:eastAsia="Arial Unicode MS" w:cs="Arial"/>
          <w:sz w:val="20"/>
          <w:szCs w:val="24"/>
          <w:lang w:eastAsia="zh-CN"/>
        </w:rPr>
      </w:pPr>
      <w:r>
        <w:rPr>
          <w:rFonts w:eastAsia="Arial Unicode MS" w:cs="Times New Roman" w:ascii="Times New Roman" w:hAnsi="Times New Roman"/>
          <w:b/>
          <w:bCs/>
          <w:sz w:val="28"/>
          <w:szCs w:val="28"/>
          <w:lang w:eastAsia="zh-CN"/>
        </w:rPr>
        <w:t>П О С Т А Н О В Л Е Н И Е</w:t>
      </w:r>
    </w:p>
    <w:tbl>
      <w:tblPr>
        <w:tblW w:w="10059" w:type="dxa"/>
        <w:jc w:val="left"/>
        <w:tblInd w:w="114" w:type="dxa"/>
        <w:tblBorders/>
        <w:tblCellMar>
          <w:top w:w="0" w:type="dxa"/>
          <w:left w:w="108" w:type="dxa"/>
          <w:bottom w:w="0" w:type="dxa"/>
          <w:right w:w="108" w:type="dxa"/>
        </w:tblCellMar>
        <w:tblLook w:firstRow="0" w:noVBand="0" w:lastRow="0" w:firstColumn="0" w:lastColumn="0" w:noHBand="0" w:val="0000"/>
      </w:tblPr>
      <w:tblGrid>
        <w:gridCol w:w="4672"/>
        <w:gridCol w:w="5386"/>
      </w:tblGrid>
      <w:tr>
        <w:trPr/>
        <w:tc>
          <w:tcPr>
            <w:tcW w:w="4672"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p>
            <w:pPr>
              <w:pStyle w:val="Normal"/>
              <w:widowControl w:val="false"/>
              <w:tabs>
                <w:tab w:val="left" w:pos="0" w:leader="none"/>
                <w:tab w:val="right" w:pos="10065" w:leader="none"/>
              </w:tabs>
              <w:suppressAutoHyphens w:val="true"/>
              <w:spacing w:lineRule="auto" w:line="240" w:before="0" w:after="0"/>
              <w:ind w:right="474" w:hanging="0"/>
              <w:jc w:val="both"/>
              <w:rPr>
                <w:rFonts w:ascii="Times New Roman" w:hAnsi="Times New Roman" w:eastAsia="Arial Unicode MS" w:cs="Times New Roman"/>
                <w:sz w:val="26"/>
                <w:szCs w:val="26"/>
                <w:lang w:eastAsia="zh-CN"/>
              </w:rPr>
            </w:pPr>
            <w:r>
              <w:rPr>
                <w:rFonts w:eastAsia="Arial Unicode MS" w:cs="Times New Roman" w:ascii="Times New Roman" w:hAnsi="Times New Roman"/>
                <w:sz w:val="26"/>
                <w:szCs w:val="26"/>
                <w:lang w:eastAsia="zh-CN"/>
              </w:rPr>
              <w:t>от   26.12.2019 № 485</w:t>
            </w:r>
          </w:p>
          <w:p>
            <w:pPr>
              <w:pStyle w:val="Normal"/>
              <w:widowControl w:val="false"/>
              <w:tabs>
                <w:tab w:val="left" w:pos="0" w:leader="none"/>
                <w:tab w:val="right" w:pos="10065" w:leader="none"/>
              </w:tabs>
              <w:suppressAutoHyphens w:val="true"/>
              <w:spacing w:lineRule="auto" w:line="240" w:before="0" w:after="0"/>
              <w:ind w:right="474" w:hanging="0"/>
              <w:jc w:val="both"/>
              <w:rPr>
                <w:rFonts w:ascii="Times New Roman" w:hAnsi="Times New Roman" w:eastAsia="Arial Unicode MS" w:cs="Times New Roman"/>
                <w:sz w:val="26"/>
                <w:szCs w:val="26"/>
                <w:lang w:eastAsia="zh-CN"/>
              </w:rPr>
            </w:pPr>
            <w:r>
              <w:rPr>
                <w:rFonts w:eastAsia="Arial Unicode MS" w:cs="Times New Roman" w:ascii="Times New Roman" w:hAnsi="Times New Roman"/>
                <w:sz w:val="26"/>
                <w:szCs w:val="26"/>
                <w:lang w:eastAsia="zh-CN"/>
              </w:rPr>
            </w:r>
          </w:p>
          <w:p>
            <w:pPr>
              <w:pStyle w:val="Normal"/>
              <w:widowControl w:val="false"/>
              <w:suppressAutoHyphens w:val="true"/>
              <w:spacing w:lineRule="auto" w:line="240" w:before="0" w:after="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t xml:space="preserve">Об  организации питания обучающихся (1-11 классы) в муниципальных общеобразовательных  учреждениях Чернышковского муниципального района Волгоградской области </w:t>
            </w:r>
          </w:p>
        </w:tc>
        <w:tc>
          <w:tcPr>
            <w:tcW w:w="5386"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tc>
      </w:tr>
    </w:tbl>
    <w:p>
      <w:pPr>
        <w:pStyle w:val="Normal"/>
        <w:widowControl w:val="false"/>
        <w:suppressAutoHyphens w:val="true"/>
        <w:spacing w:lineRule="auto" w:line="240" w:before="0" w:after="0"/>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spacing w:lineRule="auto" w:line="240" w:before="0" w:after="0"/>
        <w:ind w:firstLine="54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r>
    </w:p>
    <w:p>
      <w:pPr>
        <w:pStyle w:val="Normal"/>
        <w:spacing w:lineRule="auto" w:line="240" w:before="0" w:after="0"/>
        <w:ind w:firstLine="540"/>
        <w:jc w:val="both"/>
        <w:rPr/>
      </w:pPr>
      <w:r>
        <w:rPr>
          <w:rFonts w:cs="Times New Roman" w:ascii="Times New Roman" w:hAnsi="Times New Roman"/>
          <w:sz w:val="26"/>
          <w:szCs w:val="26"/>
        </w:rPr>
        <w:t xml:space="preserve">В соответствии с Федеральным законом от 29.12.2012 № 273-ФЗ «Об образовании в Российской Федерации», </w:t>
      </w:r>
      <w:r>
        <w:rPr>
          <w:rFonts w:cs="Times New Roman" w:ascii="Times New Roman" w:hAnsi="Times New Roman"/>
          <w:color w:val="000000" w:themeColor="text1"/>
          <w:sz w:val="26"/>
          <w:szCs w:val="26"/>
        </w:rPr>
        <w:t>Законом  Волгоградской  области от 10.11.2005    № 1111-ОД  «Об организации питания обучающихся (1-11 классы) в общеобразовательных организациях Волгоградской области»,</w:t>
      </w:r>
      <w:r>
        <w:rPr>
          <w:rFonts w:cs="Times New Roman" w:ascii="Times New Roman" w:hAnsi="Times New Roman"/>
          <w:sz w:val="26"/>
          <w:szCs w:val="26"/>
        </w:rPr>
        <w:t xml:space="preserve"> Законом   Волгоградской области   от  31.12.2015 № 246-ОД «Социальный кодекс Волгоградской области», </w:t>
      </w:r>
      <w:r>
        <w:rPr>
          <w:rFonts w:cs="Times New Roman" w:ascii="Times New Roman" w:hAnsi="Times New Roman"/>
          <w:color w:val="000000" w:themeColor="text1"/>
          <w:sz w:val="26"/>
          <w:szCs w:val="26"/>
        </w:rPr>
        <w:t xml:space="preserve"> </w:t>
      </w:r>
      <w:r>
        <w:rPr>
          <w:rFonts w:eastAsia="Lucida Sans Unicode" w:cs="Times New Roman" w:ascii="Times New Roman" w:hAnsi="Times New Roman"/>
          <w:bCs/>
          <w:color w:val="000000"/>
          <w:sz w:val="26"/>
          <w:szCs w:val="26"/>
          <w:lang w:bidi="en-US"/>
        </w:rPr>
        <w:t>администрация Чернышковского муниципального района  Волгоградской области</w:t>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widowControl w:val="false"/>
        <w:suppressAutoHyphens w:val="true"/>
        <w:spacing w:lineRule="auto" w:line="240" w:before="0" w:after="0"/>
        <w:ind w:firstLine="540"/>
        <w:jc w:val="both"/>
        <w:rPr>
          <w:rFonts w:ascii="Times New Roman" w:hAnsi="Times New Roman" w:eastAsia="Lucida Sans Unicode" w:cs="Tahoma"/>
          <w:b/>
          <w:b/>
          <w:color w:val="000000"/>
          <w:sz w:val="26"/>
          <w:szCs w:val="26"/>
          <w:lang w:bidi="en-US"/>
        </w:rPr>
      </w:pPr>
      <w:r>
        <w:rPr>
          <w:rFonts w:eastAsia="Lucida Sans Unicode" w:cs="Tahoma" w:ascii="Times New Roman" w:hAnsi="Times New Roman"/>
          <w:b/>
          <w:color w:val="000000"/>
          <w:sz w:val="26"/>
          <w:szCs w:val="26"/>
          <w:lang w:bidi="en-US"/>
        </w:rPr>
        <w:t>П О С Т А Н О В Л Я Е Т:</w:t>
      </w:r>
    </w:p>
    <w:p>
      <w:pPr>
        <w:pStyle w:val="Normal"/>
        <w:widowControl w:val="false"/>
        <w:tabs>
          <w:tab w:val="left" w:pos="0" w:leader="none"/>
          <w:tab w:val="left" w:pos="1418" w:leader="none"/>
        </w:tabs>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widowControl w:val="false"/>
        <w:numPr>
          <w:ilvl w:val="0"/>
          <w:numId w:val="1"/>
        </w:numPr>
        <w:suppressAutoHyphens w:val="true"/>
        <w:spacing w:lineRule="auto" w:line="240" w:before="0" w:after="0"/>
        <w:ind w:left="0" w:firstLine="567"/>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t xml:space="preserve">Утвердить  прилагаемое  Положение об  организации питания обучающихся (1-11 классы) в муниципальных общеобразовательных  учреждениях Чернышковского муниципального района Волгоградской области.  </w:t>
      </w:r>
    </w:p>
    <w:p>
      <w:pPr>
        <w:pStyle w:val="Normal"/>
        <w:widowControl w:val="false"/>
        <w:suppressAutoHyphens w:val="true"/>
        <w:spacing w:lineRule="auto" w:line="240" w:before="0" w:after="0"/>
        <w:ind w:firstLine="567"/>
        <w:jc w:val="both"/>
        <w:rPr>
          <w:rFonts w:ascii="Times New Roman" w:hAnsi="Times New Roman" w:cs="Times New Roman"/>
          <w:sz w:val="26"/>
          <w:szCs w:val="26"/>
        </w:rPr>
      </w:pPr>
      <w:r>
        <w:rPr>
          <w:rFonts w:eastAsia="Lucida Sans Unicode" w:cs="Times New Roman" w:ascii="Times New Roman" w:hAnsi="Times New Roman"/>
          <w:color w:val="000000"/>
          <w:sz w:val="26"/>
          <w:szCs w:val="26"/>
          <w:lang w:bidi="en-US"/>
        </w:rPr>
        <w:t xml:space="preserve">2. Определить  Отдел </w:t>
      </w:r>
      <w:r>
        <w:rPr>
          <w:rFonts w:cs="Times New Roman" w:ascii="Times New Roman" w:hAnsi="Times New Roman"/>
          <w:sz w:val="26"/>
          <w:szCs w:val="26"/>
        </w:rPr>
        <w:t xml:space="preserve">по образованию, опеке и попечительству администрации Чернышковского муниципального района Волгоградской области уполномоченным органом по контролю за организацией и качеством питания обучающихся в муниципальных общеобразовательных учреждениях. </w:t>
      </w:r>
    </w:p>
    <w:p>
      <w:pPr>
        <w:pStyle w:val="Normal"/>
        <w:widowControl w:val="false"/>
        <w:suppressAutoHyphens w:val="true"/>
        <w:spacing w:lineRule="auto" w:line="240" w:before="0" w:after="0"/>
        <w:ind w:firstLine="567"/>
        <w:jc w:val="both"/>
        <w:rPr>
          <w:rFonts w:ascii="Times New Roman" w:hAnsi="Times New Roman" w:cs="Times New Roman"/>
          <w:sz w:val="26"/>
          <w:szCs w:val="26"/>
        </w:rPr>
      </w:pPr>
      <w:r>
        <w:rPr>
          <w:rFonts w:eastAsia="Lucida Sans Unicode" w:cs="Times New Roman" w:ascii="Times New Roman" w:hAnsi="Times New Roman"/>
          <w:color w:val="000000"/>
          <w:sz w:val="26"/>
          <w:szCs w:val="26"/>
          <w:lang w:bidi="en-US"/>
        </w:rPr>
        <w:t xml:space="preserve">3. </w:t>
      </w:r>
      <w:r>
        <w:rPr>
          <w:rFonts w:cs="Times New Roman" w:ascii="Times New Roman" w:hAnsi="Times New Roman"/>
          <w:sz w:val="26"/>
          <w:szCs w:val="26"/>
        </w:rPr>
        <w:t xml:space="preserve">Руководителям муниципальных общеобразовательных учреждений Чернышковского муниципального района организовать питание обучающихся в соответствии   с   утвержденным </w:t>
      </w:r>
      <w:r>
        <w:rPr>
          <w:rFonts w:cs="Times New Roman" w:ascii="Times New Roman" w:hAnsi="Times New Roman"/>
          <w:color w:val="000000" w:themeColor="text1"/>
          <w:sz w:val="26"/>
          <w:szCs w:val="26"/>
        </w:rPr>
        <w:t>Положением</w:t>
      </w:r>
      <w:r>
        <w:rPr>
          <w:rFonts w:cs="Times New Roman" w:ascii="Times New Roman" w:hAnsi="Times New Roman"/>
          <w:sz w:val="26"/>
          <w:szCs w:val="26"/>
        </w:rPr>
        <w:t xml:space="preserve">  об  организации  питания   обучающихся  (1- 11классы) в муниципальных  общеобразовательных учреждениях Чернышковского муниципального района Волгоградской области.</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4. Признать утратившими силу постановления администрации Чернышковского муниципального  района:</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  от  28.07.2017  №281  «Об организации  питания обучающихся  </w:t>
      </w:r>
      <w:r>
        <w:rPr>
          <w:rFonts w:eastAsia="Lucida Sans Unicode" w:cs="Times New Roman" w:ascii="Times New Roman" w:hAnsi="Times New Roman"/>
          <w:color w:val="000000"/>
          <w:sz w:val="26"/>
          <w:szCs w:val="26"/>
          <w:lang w:bidi="en-US"/>
        </w:rPr>
        <w:t>(1-11 классы) по очной форме обучения  в общеобразовательных  организациях Чернышковского муниципального района Волгоградской области и предоставления  частичной компенсации  стоимости питания, предусмотренной статьёй 46 Социального кодекса Волгоградской области от 31.12.2015 №246-ОД</w:t>
      </w:r>
      <w:r>
        <w:rPr>
          <w:rFonts w:cs="Times New Roman" w:ascii="Times New Roman" w:hAnsi="Times New Roman"/>
          <w:sz w:val="26"/>
          <w:szCs w:val="26"/>
        </w:rPr>
        <w:t xml:space="preserve"> »;</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 от 27.11.2017 №445 «О внесении изменений в постановление администрации Чернышковского муниципального района  от 28.07.2017  №281  «Об организации  питания обучающихся  </w:t>
      </w:r>
      <w:r>
        <w:rPr>
          <w:rFonts w:eastAsia="Lucida Sans Unicode" w:cs="Times New Roman" w:ascii="Times New Roman" w:hAnsi="Times New Roman"/>
          <w:color w:val="000000"/>
          <w:sz w:val="26"/>
          <w:szCs w:val="26"/>
          <w:lang w:bidi="en-US"/>
        </w:rPr>
        <w:t>(1-11 классы) по очной форме обучения  в общеобразовательных  организациях Чернышковского муниципального района Волгоградской области и предоставления  частичной компенсации  стоимости питания, предусмотренной статьёй 46 Социального кодекса Волгоградской области от 31.12.2015 №246-ОД</w:t>
      </w:r>
      <w:r>
        <w:rPr>
          <w:rFonts w:cs="Times New Roman" w:ascii="Times New Roman" w:hAnsi="Times New Roman"/>
          <w:sz w:val="26"/>
          <w:szCs w:val="26"/>
        </w:rPr>
        <w:t xml:space="preserve"> »;</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  от 21.02.2019 №72 «О внесении изменений в постановление администрации Чернышковского муниципального района  от 28.07.2017  №281  «Об организации  питания обучающихся  </w:t>
      </w:r>
      <w:r>
        <w:rPr>
          <w:rFonts w:eastAsia="Lucida Sans Unicode" w:cs="Times New Roman" w:ascii="Times New Roman" w:hAnsi="Times New Roman"/>
          <w:color w:val="000000"/>
          <w:sz w:val="26"/>
          <w:szCs w:val="26"/>
          <w:lang w:bidi="en-US"/>
        </w:rPr>
        <w:t>(1-11 классы) по очной форме обучения  в общеобразовательных  организациях Чернышковского муниципального района Волгоградской области и предоставления  частичной компенсации  стоимости питания, предусмотренной статьёй 46 Социального кодекса Волгоградской области от 31.12.2015 №246-ОД</w:t>
      </w:r>
      <w:r>
        <w:rPr>
          <w:rFonts w:cs="Times New Roman" w:ascii="Times New Roman" w:hAnsi="Times New Roman"/>
          <w:sz w:val="26"/>
          <w:szCs w:val="26"/>
        </w:rPr>
        <w:t xml:space="preserve"> ». </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5. </w:t>
      </w:r>
      <w:r>
        <w:rPr>
          <w:rFonts w:eastAsia="Lucida Sans Unicode" w:cs="Times New Roman" w:ascii="Times New Roman" w:hAnsi="Times New Roman"/>
          <w:color w:val="000000"/>
          <w:sz w:val="26"/>
          <w:szCs w:val="26"/>
          <w:lang w:bidi="en-US"/>
        </w:rPr>
        <w:t>Контроль за исполнением  настоящего постановления возложить на первого заместителя главы  – начальника отдела организационного и кадрового  обеспечения администрации Чернышковского муниципального района  И.А. Хатмуллину.</w:t>
      </w:r>
    </w:p>
    <w:p>
      <w:pPr>
        <w:pStyle w:val="ListParagraph"/>
        <w:widowControl w:val="false"/>
        <w:numPr>
          <w:ilvl w:val="0"/>
          <w:numId w:val="2"/>
        </w:numPr>
        <w:tabs>
          <w:tab w:val="left" w:pos="567" w:leader="none"/>
          <w:tab w:val="left" w:pos="851" w:leader="none"/>
        </w:tabs>
        <w:suppressAutoHyphens w:val="true"/>
        <w:spacing w:lineRule="auto" w:line="240" w:before="0" w:after="0"/>
        <w:ind w:left="0" w:firstLine="567"/>
        <w:jc w:val="both"/>
        <w:rPr>
          <w:rFonts w:ascii="Times New Roman" w:hAnsi="Times New Roman" w:eastAsia="Times New Roman" w:cs="Arial"/>
          <w:sz w:val="26"/>
          <w:szCs w:val="26"/>
          <w:lang w:eastAsia="ru-RU"/>
        </w:rPr>
      </w:pPr>
      <w:r>
        <w:rPr>
          <w:rFonts w:eastAsia="Times New Roman" w:cs="Arial" w:ascii="Times New Roman" w:hAnsi="Times New Roman"/>
          <w:sz w:val="26"/>
          <w:szCs w:val="26"/>
          <w:lang w:eastAsia="ru-RU"/>
        </w:rPr>
        <w:t xml:space="preserve"> </w:t>
      </w:r>
      <w:r>
        <w:rPr>
          <w:rFonts w:eastAsia="Times New Roman" w:cs="Arial" w:ascii="Times New Roman" w:hAnsi="Times New Roman"/>
          <w:sz w:val="26"/>
          <w:szCs w:val="26"/>
          <w:lang w:eastAsia="ru-RU"/>
        </w:rPr>
        <w:t xml:space="preserve">Настоящее постановление вступает в силу с 01 января 2020 года и подлежит официальному обнародованию. </w:t>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Глава Чернышковского </w:t>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муниципального района</w:t>
        <w:tab/>
        <w:tab/>
        <w:t xml:space="preserve">                                                                                В.А. Крылов         </w:t>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p>
      <w:pPr>
        <w:pStyle w:val="Normal"/>
        <w:widowControl w:val="false"/>
        <w:suppressAutoHyphens w:val="true"/>
        <w:spacing w:lineRule="auto" w:line="240" w:before="0" w:after="0"/>
        <w:jc w:val="both"/>
        <w:rPr>
          <w:rFonts w:ascii="Times New Roman" w:hAnsi="Times New Roman" w:eastAsia="Lucida Sans Unicode" w:cs="Tahoma"/>
          <w:color w:val="000000"/>
          <w:sz w:val="28"/>
          <w:szCs w:val="28"/>
          <w:lang w:bidi="en-US"/>
        </w:rPr>
      </w:pPr>
      <w:r>
        <w:rPr>
          <w:rFonts w:eastAsia="Lucida Sans Unicode" w:cs="Tahoma" w:ascii="Times New Roman" w:hAnsi="Times New Roman"/>
          <w:color w:val="000000"/>
          <w:sz w:val="28"/>
          <w:szCs w:val="28"/>
          <w:lang w:bidi="en-US"/>
        </w:rPr>
      </w:r>
    </w:p>
    <w:tbl>
      <w:tblPr>
        <w:tblW w:w="10059" w:type="dxa"/>
        <w:jc w:val="left"/>
        <w:tblInd w:w="114" w:type="dxa"/>
        <w:tblBorders/>
        <w:tblCellMar>
          <w:top w:w="0" w:type="dxa"/>
          <w:left w:w="108" w:type="dxa"/>
          <w:bottom w:w="0" w:type="dxa"/>
          <w:right w:w="108" w:type="dxa"/>
        </w:tblCellMar>
        <w:tblLook w:firstRow="0" w:noVBand="0" w:lastRow="0" w:firstColumn="0" w:lastColumn="0" w:noHBand="0" w:val="0000"/>
      </w:tblPr>
      <w:tblGrid>
        <w:gridCol w:w="6089"/>
        <w:gridCol w:w="3969"/>
      </w:tblGrid>
      <w:tr>
        <w:trPr>
          <w:trHeight w:val="1560" w:hRule="atLeast"/>
        </w:trPr>
        <w:tc>
          <w:tcPr>
            <w:tcW w:w="6089"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p>
            <w:pPr>
              <w:pStyle w:val="Normal"/>
              <w:widowControl w:val="false"/>
              <w:suppressAutoHyphens w:val="true"/>
              <w:spacing w:lineRule="auto" w:line="240" w:before="0" w:after="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r>
          </w:p>
        </w:tc>
        <w:tc>
          <w:tcPr>
            <w:tcW w:w="3969" w:type="dxa"/>
            <w:tcBorders/>
            <w:shd w:color="auto" w:fill="auto" w:val="clear"/>
          </w:tcPr>
          <w:p>
            <w:pPr>
              <w:pStyle w:val="Normal"/>
              <w:widowControl w:val="false"/>
              <w:tabs>
                <w:tab w:val="left" w:pos="7371" w:leader="none"/>
              </w:tabs>
              <w:suppressAutoHyphens w:val="true"/>
              <w:spacing w:lineRule="auto" w:line="240" w:before="0" w:after="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 xml:space="preserve">ПРИЛОЖЕНИЕ  </w:t>
            </w:r>
          </w:p>
          <w:p>
            <w:pPr>
              <w:pStyle w:val="Normal"/>
              <w:widowControl w:val="false"/>
              <w:tabs>
                <w:tab w:val="left" w:pos="7371" w:leader="none"/>
              </w:tabs>
              <w:suppressAutoHyphens w:val="true"/>
              <w:spacing w:lineRule="auto" w:line="240" w:before="0" w:after="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к постановлению администрации                                                                      Чернышковского                                                                                      муниципального  района</w:t>
            </w:r>
            <w:r>
              <w:rPr>
                <w:rFonts w:eastAsia="Lucida Sans Unicode" w:cs="Tahoma" w:ascii="Times New Roman" w:hAnsi="Times New Roman"/>
                <w:color w:val="000000"/>
                <w:sz w:val="26"/>
                <w:szCs w:val="26"/>
                <w:lang w:bidi="en-US"/>
              </w:rPr>
              <w:t xml:space="preserve">                                                                      от    26.12.2019   №485 </w:t>
            </w:r>
          </w:p>
        </w:tc>
      </w:tr>
    </w:tbl>
    <w:p>
      <w:pPr>
        <w:pStyle w:val="Normal"/>
        <w:widowControl w:val="false"/>
        <w:tabs>
          <w:tab w:val="left" w:pos="7371" w:leader="none"/>
        </w:tabs>
        <w:suppressAutoHyphens w:val="true"/>
        <w:spacing w:lineRule="auto" w:line="240" w:before="0" w:after="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 xml:space="preserve">                                                                      </w:t>
      </w:r>
    </w:p>
    <w:p>
      <w:pPr>
        <w:pStyle w:val="Normal"/>
        <w:spacing w:lineRule="auto" w:line="240" w:before="0" w:after="0"/>
        <w:jc w:val="center"/>
        <w:rPr>
          <w:rFonts w:ascii="Times New Roman" w:hAnsi="Times New Roman" w:eastAsia="Times New Roman" w:cs="Times New Roman"/>
          <w:b/>
          <w:b/>
          <w:bCs/>
          <w:sz w:val="26"/>
          <w:szCs w:val="26"/>
          <w:lang w:eastAsia="ru-RU"/>
        </w:rPr>
      </w:pPr>
      <w:r>
        <w:rPr>
          <w:rFonts w:eastAsia="Times New Roman" w:cs="Times New Roman" w:ascii="Times New Roman" w:hAnsi="Times New Roman"/>
          <w:b/>
          <w:bCs/>
          <w:sz w:val="26"/>
          <w:szCs w:val="26"/>
          <w:lang w:eastAsia="ru-RU"/>
        </w:rPr>
        <w:t>ПОЛОЖЕНИЕ</w:t>
      </w:r>
    </w:p>
    <w:p>
      <w:pPr>
        <w:pStyle w:val="Normal"/>
        <w:widowControl w:val="false"/>
        <w:suppressAutoHyphens w:val="true"/>
        <w:spacing w:lineRule="auto" w:line="240" w:before="0" w:after="0"/>
        <w:jc w:val="center"/>
        <w:rPr>
          <w:rFonts w:ascii="Times New Roman" w:hAnsi="Times New Roman" w:eastAsia="Lucida Sans Unicode" w:cs="Times New Roman"/>
          <w:b/>
          <w:b/>
          <w:color w:val="000000"/>
          <w:sz w:val="26"/>
          <w:szCs w:val="26"/>
          <w:lang w:bidi="en-US"/>
        </w:rPr>
      </w:pPr>
      <w:r>
        <w:rPr>
          <w:rFonts w:eastAsia="Lucida Sans Unicode" w:cs="Times New Roman" w:ascii="Times New Roman" w:hAnsi="Times New Roman"/>
          <w:b/>
          <w:color w:val="000000"/>
          <w:sz w:val="26"/>
          <w:szCs w:val="26"/>
          <w:lang w:bidi="en-US"/>
        </w:rPr>
        <w:t xml:space="preserve"> </w:t>
      </w:r>
      <w:r>
        <w:rPr>
          <w:rFonts w:eastAsia="Lucida Sans Unicode" w:cs="Times New Roman" w:ascii="Times New Roman" w:hAnsi="Times New Roman"/>
          <w:b/>
          <w:color w:val="000000"/>
          <w:sz w:val="26"/>
          <w:szCs w:val="26"/>
          <w:lang w:bidi="en-US"/>
        </w:rPr>
        <w:t>об организации питания обучающихся (1-11 классы)</w:t>
      </w:r>
    </w:p>
    <w:p>
      <w:pPr>
        <w:pStyle w:val="Normal"/>
        <w:widowControl w:val="false"/>
        <w:suppressAutoHyphens w:val="true"/>
        <w:spacing w:lineRule="auto" w:line="240" w:before="0" w:after="0"/>
        <w:jc w:val="center"/>
        <w:rPr>
          <w:rFonts w:ascii="Times New Roman" w:hAnsi="Times New Roman" w:eastAsia="Lucida Sans Unicode" w:cs="Times New Roman"/>
          <w:b/>
          <w:b/>
          <w:color w:val="000000"/>
          <w:sz w:val="26"/>
          <w:szCs w:val="26"/>
          <w:lang w:bidi="en-US"/>
        </w:rPr>
      </w:pPr>
      <w:r>
        <w:rPr>
          <w:rFonts w:eastAsia="Lucida Sans Unicode" w:cs="Times New Roman" w:ascii="Times New Roman" w:hAnsi="Times New Roman"/>
          <w:b/>
          <w:color w:val="000000"/>
          <w:sz w:val="26"/>
          <w:szCs w:val="26"/>
          <w:lang w:bidi="en-US"/>
        </w:rPr>
        <w:t xml:space="preserve"> </w:t>
      </w:r>
      <w:r>
        <w:rPr>
          <w:rFonts w:eastAsia="Lucida Sans Unicode" w:cs="Times New Roman" w:ascii="Times New Roman" w:hAnsi="Times New Roman"/>
          <w:b/>
          <w:color w:val="000000"/>
          <w:sz w:val="26"/>
          <w:szCs w:val="26"/>
          <w:lang w:bidi="en-US"/>
        </w:rPr>
        <w:t>в муниципальных общеобразовательных  учреждениях</w:t>
      </w:r>
    </w:p>
    <w:p>
      <w:pPr>
        <w:pStyle w:val="Normal"/>
        <w:widowControl w:val="false"/>
        <w:suppressAutoHyphens w:val="true"/>
        <w:spacing w:lineRule="auto" w:line="240" w:before="0" w:after="0"/>
        <w:jc w:val="center"/>
        <w:rPr>
          <w:rFonts w:ascii="Times New Roman" w:hAnsi="Times New Roman" w:eastAsia="Lucida Sans Unicode" w:cs="Times New Roman"/>
          <w:b/>
          <w:b/>
          <w:color w:val="000000"/>
          <w:sz w:val="26"/>
          <w:szCs w:val="26"/>
          <w:lang w:bidi="en-US"/>
        </w:rPr>
      </w:pPr>
      <w:r>
        <w:rPr>
          <w:rFonts w:eastAsia="Lucida Sans Unicode" w:cs="Times New Roman" w:ascii="Times New Roman" w:hAnsi="Times New Roman"/>
          <w:b/>
          <w:color w:val="000000"/>
          <w:sz w:val="26"/>
          <w:szCs w:val="26"/>
          <w:lang w:bidi="en-US"/>
        </w:rPr>
        <w:t>Чернышковского муниципального района Волгоградской области</w:t>
      </w:r>
    </w:p>
    <w:p>
      <w:pPr>
        <w:pStyle w:val="Normal"/>
        <w:spacing w:lineRule="auto" w:line="240" w:before="0" w:after="0"/>
        <w:jc w:val="both"/>
        <w:rPr>
          <w:rFonts w:ascii="Times New Roman" w:hAnsi="Times New Roman" w:cs="Times New Roman"/>
          <w:sz w:val="26"/>
          <w:szCs w:val="26"/>
        </w:rPr>
      </w:pPr>
      <w:bookmarkStart w:id="0" w:name="Par24"/>
      <w:bookmarkStart w:id="1" w:name="Par24"/>
      <w:bookmarkEnd w:id="1"/>
      <w:r>
        <w:rPr>
          <w:rFonts w:cs="Times New Roman" w:ascii="Times New Roman" w:hAnsi="Times New Roman"/>
          <w:sz w:val="26"/>
          <w:szCs w:val="26"/>
        </w:rPr>
      </w:r>
    </w:p>
    <w:p>
      <w:pPr>
        <w:pStyle w:val="Normal"/>
        <w:spacing w:lineRule="auto" w:line="240"/>
        <w:jc w:val="center"/>
        <w:rPr>
          <w:rFonts w:ascii="Times New Roman" w:hAnsi="Times New Roman" w:cs="Times New Roman"/>
          <w:sz w:val="26"/>
          <w:szCs w:val="26"/>
        </w:rPr>
      </w:pPr>
      <w:r>
        <w:rPr>
          <w:rFonts w:cs="Times New Roman" w:ascii="Times New Roman" w:hAnsi="Times New Roman"/>
          <w:sz w:val="26"/>
          <w:szCs w:val="26"/>
        </w:rPr>
        <w:t>1. Общие положения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1.1. Настоящее Положение об организации питания обучающихся (1-11классы) в муниципальных общеобразовательных учреждениях Чернышковского муниципального района Волгоградской области (далее - Положение) разработано в соответствии с:</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Федеральным </w:t>
      </w:r>
      <w:r>
        <w:rPr>
          <w:rFonts w:cs="Times New Roman" w:ascii="Times New Roman" w:hAnsi="Times New Roman"/>
          <w:color w:val="000000" w:themeColor="text1"/>
          <w:sz w:val="26"/>
          <w:szCs w:val="26"/>
        </w:rPr>
        <w:t>законом</w:t>
      </w:r>
      <w:r>
        <w:rPr>
          <w:rFonts w:cs="Times New Roman" w:ascii="Times New Roman" w:hAnsi="Times New Roman"/>
          <w:sz w:val="26"/>
          <w:szCs w:val="26"/>
        </w:rPr>
        <w:t xml:space="preserve"> от 29.12.2012 № 273-ФЗ «Об образовании в Российской Федерации»;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Федеральным </w:t>
      </w:r>
      <w:r>
        <w:rPr>
          <w:rFonts w:cs="Times New Roman" w:ascii="Times New Roman" w:hAnsi="Times New Roman"/>
          <w:color w:val="000000" w:themeColor="text1"/>
          <w:sz w:val="26"/>
          <w:szCs w:val="26"/>
        </w:rPr>
        <w:t>законом</w:t>
      </w:r>
      <w:r>
        <w:rPr>
          <w:rFonts w:cs="Times New Roman" w:ascii="Times New Roman" w:hAnsi="Times New Roman"/>
          <w:sz w:val="26"/>
          <w:szCs w:val="26"/>
        </w:rPr>
        <w:t xml:space="preserve"> от 30.03.1999 № 52-ФЗ «О санитарно-эпидемиологическом благополучии населения»;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 xml:space="preserve">СанПиН 2.4.5.2409-08 </w:t>
      </w:r>
      <w:r>
        <w:rPr>
          <w:rFonts w:cs="Times New Roman" w:ascii="Times New Roman" w:hAnsi="Times New Roman"/>
          <w:sz w:val="26"/>
          <w:szCs w:val="26"/>
        </w:rPr>
        <w:t>«Санитарно-эпидемиологические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Российской Федерации от 23.07.2008 № 45;</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 xml:space="preserve">СанПиН 2.4.2.2821-10 </w:t>
      </w:r>
      <w:r>
        <w:rPr>
          <w:rFonts w:cs="Times New Roman" w:ascii="Times New Roman" w:hAnsi="Times New Roman"/>
          <w:sz w:val="26"/>
          <w:szCs w:val="26"/>
        </w:rPr>
        <w:t>«Санитарно-эпидемиологические требования к условиям и организации обучения в общеобразовательных учреждениях», утвержденными постановлением Главного государственного санитарного врача Российской Федерации от 29.12.2010 № 189;</w:t>
      </w:r>
    </w:p>
    <w:p>
      <w:pPr>
        <w:pStyle w:val="NoSpacing"/>
        <w:ind w:firstLine="708"/>
        <w:jc w:val="both"/>
        <w:rPr/>
      </w:pP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Законом</w:t>
      </w:r>
      <w:r>
        <w:rPr>
          <w:rFonts w:cs="Times New Roman" w:ascii="Times New Roman" w:hAnsi="Times New Roman"/>
          <w:sz w:val="26"/>
          <w:szCs w:val="26"/>
        </w:rPr>
        <w:t xml:space="preserve"> Волгоградской области от 10.11.2005 № 1111-ОД «Об организации питания обучающихся (1 -11 классы) в общеобразовательных организациях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Законом</w:t>
      </w:r>
      <w:r>
        <w:rPr>
          <w:rFonts w:cs="Times New Roman" w:ascii="Times New Roman" w:hAnsi="Times New Roman"/>
          <w:sz w:val="26"/>
          <w:szCs w:val="26"/>
        </w:rPr>
        <w:t xml:space="preserve"> Волгоградской области от 31.12.2015 № 246-ОД «Социальный кодекс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приказом</w:t>
      </w:r>
      <w:r>
        <w:rPr>
          <w:rFonts w:cs="Times New Roman" w:ascii="Times New Roman" w:hAnsi="Times New Roman"/>
          <w:sz w:val="26"/>
          <w:szCs w:val="26"/>
        </w:rPr>
        <w:t xml:space="preserve"> комитета образования и науки Волгоградской области от 01.09.2016 № 93 (ред. от 25.01.2019) «Об утверждении Порядка предоставления обучающимся по очной форме обучения в муниципальных общеобразовательных организациях Волгоградской области частичной компенсации стоимости питания».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1.2. Настоящее Положение распространяется на муниципальные общеобразовательные учреждения Чернышковского муниципального района Волгоградской области  и  определяет порядок взаимодействия отдела по образованию, опеке и попечительству администрации Чернышковского муниципального района Волгоградской области  (далее - Уполномоченный орган), муниципальных общеобразовательных учреждений, родителей (законных представителей) обучающихся по вопросам организации питания обучающихся в муниципальных общеобразовательных учреждениях Чернышковского муниципального района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1.3. Основной задачей организации питания обучающихся в муниципальных общеобразовательных учреждениях является создание условий, направленных на: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обеспечение обучающихся рациональным и сбалансированным питанием, соответствующим возрастным физиологическим потребностям в пищевых веществах и энергии;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качественное и безопасное питание обучающихся;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предупреждение (профилактику) инфекционных и неинфекционных заболеваний обучающихся, связанных с фактором питания;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пропаганду принципов правильного и здорового питания.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1.4. Организация питания в муниципальных общеобразовательных учреждениях может осуществляться: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общеобразовательным учреждением самостоятельно путем производства и реализации продукции школьного питания;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с привлечением предприятий (индивидуальных предпринимателей), оказывающих услуги по организации питания обучающихся.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1.5. Ответственность за организацию питания обучающихся  в муниципальных общеобразовательных учреждениях возлагается на их руководителей, предприятия (индивидуальных предпринимателей), оказывающих услуги по организации питания обучающихся.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1.6. Финансовое обеспечение организации питания обучающихся в муниципальных общеобразовательных учреждениях осуществляется за счет:</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1) средств, выделяемых из областного бюджета на частичную компенсацию стоимости питания категориям обучающихся в соответствии с </w:t>
      </w:r>
      <w:r>
        <w:rPr>
          <w:rFonts w:cs="Times New Roman" w:ascii="Times New Roman" w:hAnsi="Times New Roman"/>
          <w:color w:val="000000" w:themeColor="text1"/>
          <w:sz w:val="26"/>
          <w:szCs w:val="26"/>
        </w:rPr>
        <w:t xml:space="preserve">частью 2 статьи 46 </w:t>
      </w:r>
      <w:r>
        <w:rPr>
          <w:rFonts w:cs="Times New Roman" w:ascii="Times New Roman" w:hAnsi="Times New Roman"/>
          <w:sz w:val="26"/>
          <w:szCs w:val="26"/>
        </w:rPr>
        <w:t>Закона Волгоградской области от 31.12.2015 № 246-ОД «Социальный кодекс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2) средств, выделяемых из бюджета Чернышковского муниципального района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на дополнительную компенсацию стоимости питания обучающимся, которые являются  </w:t>
      </w:r>
      <w:r>
        <w:rPr>
          <w:rFonts w:eastAsia="Lucida Sans Unicode" w:cs="Tahoma" w:ascii="Times New Roman" w:hAnsi="Times New Roman"/>
          <w:color w:val="000000"/>
          <w:sz w:val="26"/>
          <w:szCs w:val="26"/>
          <w:lang w:bidi="en-US"/>
        </w:rPr>
        <w:t>получателями частичной  компенсации стоимости питания, предусмотренной</w:t>
      </w:r>
      <w:r>
        <w:rPr>
          <w:rFonts w:cs="Times New Roman" w:ascii="Times New Roman" w:hAnsi="Times New Roman"/>
          <w:sz w:val="26"/>
          <w:szCs w:val="26"/>
        </w:rPr>
        <w:t xml:space="preserve">  </w:t>
      </w:r>
      <w:r>
        <w:rPr>
          <w:rFonts w:cs="Times New Roman" w:ascii="Times New Roman" w:hAnsi="Times New Roman"/>
          <w:color w:val="000000" w:themeColor="text1"/>
          <w:sz w:val="26"/>
          <w:szCs w:val="26"/>
        </w:rPr>
        <w:t xml:space="preserve">ст. 46 </w:t>
      </w:r>
      <w:r>
        <w:rPr>
          <w:rFonts w:cs="Times New Roman" w:ascii="Times New Roman" w:hAnsi="Times New Roman"/>
          <w:sz w:val="26"/>
          <w:szCs w:val="26"/>
        </w:rPr>
        <w:t>Закона Волгоградской области от 31.12.2015 № 246-ОД «Социальный кодекс Волгоградской области»;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на компенсацию стоимости питания обучающимся с ограниченными возможностями здоровья, в том числе детям-инвалидам.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 средств родителей (законных представителей) обучающихся.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1.7. Информация о предоставлении компенсации стоимости питания обучающимся в муниципальных общеобразовательных учреждениях  Чернышковского муниципального района Волгоградской области размещается в Единой государственной информационной системе социального обеспечения (далее – ЕГИССО)  в порядке и объеме, установленными Правительством Российской Федерации, и в соответствии  с форматами, установленными оператором ЕГИССО.</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numPr>
          <w:ilvl w:val="0"/>
          <w:numId w:val="1"/>
        </w:numPr>
        <w:ind w:left="0" w:hanging="360"/>
        <w:jc w:val="center"/>
        <w:rPr>
          <w:rFonts w:ascii="Times New Roman" w:hAnsi="Times New Roman" w:cs="Times New Roman"/>
          <w:sz w:val="26"/>
          <w:szCs w:val="26"/>
        </w:rPr>
      </w:pPr>
      <w:r>
        <w:rPr>
          <w:rFonts w:cs="Times New Roman" w:ascii="Times New Roman" w:hAnsi="Times New Roman"/>
          <w:sz w:val="26"/>
          <w:szCs w:val="26"/>
        </w:rPr>
        <w:t>Порядок предоставления компенсации стоимости питания обучающимся</w:t>
      </w:r>
    </w:p>
    <w:p>
      <w:pPr>
        <w:pStyle w:val="NoSpacing"/>
        <w:jc w:val="center"/>
        <w:rPr>
          <w:rFonts w:ascii="Times New Roman" w:hAnsi="Times New Roman" w:cs="Times New Roman"/>
          <w:sz w:val="26"/>
          <w:szCs w:val="26"/>
        </w:rPr>
      </w:pPr>
      <w:r>
        <w:rPr>
          <w:rFonts w:cs="Times New Roman" w:ascii="Times New Roman" w:hAnsi="Times New Roman"/>
          <w:sz w:val="26"/>
          <w:szCs w:val="26"/>
        </w:rPr>
        <w:t>в муниципальных общеобразовательных учреждениях</w:t>
      </w:r>
    </w:p>
    <w:p>
      <w:pPr>
        <w:pStyle w:val="NoSpacing"/>
        <w:jc w:val="center"/>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pPr>
      <w:r>
        <w:rPr>
          <w:rFonts w:cs="Times New Roman" w:ascii="Times New Roman" w:hAnsi="Times New Roman"/>
          <w:sz w:val="26"/>
          <w:szCs w:val="26"/>
        </w:rPr>
        <w:t xml:space="preserve">2.1. Частичная компенсация стоимости питания предоставляется  категориям обучающихся по очной форме обучения в муниципальных общеобразовательных учреждениях,  в соответствии с </w:t>
      </w:r>
      <w:r>
        <w:rPr>
          <w:rFonts w:cs="Times New Roman" w:ascii="Times New Roman" w:hAnsi="Times New Roman"/>
          <w:color w:val="000000" w:themeColor="text1"/>
          <w:sz w:val="26"/>
          <w:szCs w:val="26"/>
        </w:rPr>
        <w:t>частью 2 статьи 46</w:t>
      </w:r>
      <w:r>
        <w:rPr>
          <w:rFonts w:cs="Times New Roman" w:ascii="Times New Roman" w:hAnsi="Times New Roman"/>
          <w:sz w:val="26"/>
          <w:szCs w:val="26"/>
        </w:rPr>
        <w:t xml:space="preserve"> Закона Волгоградской области  от  31.12.2015   № 246-ОД «Социальный кодекс Волгоградской области»: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детям из малоимущих семей, имеющих среднедушевой доход, не превышающий размер прожиточного минимума в расчете на душу населения по Волгоградской области, получающих ежемесячное пособие в центрах социальной защиты населения;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детям из многодетных семей;</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детям, состоящим на учете у фтизиатра, вне зависимости от среднедушевого дохода семьи ребенка;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 учащимся первых классов общеобразовательных организаций, расположенных на территории Волгоградской области, а также учащимся 2 - 4 классов общеобразовательных организаций, расположенных на территории городского и сельских поселений Чернышковского муниципального района Волгоградской области.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В случае  если обучающимся исполняется 18 лет до окончания обучения, частичная компенсация стоимости питания предоставляется на весь период обучения в муниципальном общеобразовательном учреждении.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2.2. Частичная компенсация стоимости питания предоставляется за счет средств, поступающих из областного бюджета, в течение учебного года за период фактического посещения муниципального общеобразовательного учреждения из расчета 20 (двадцать) рублей в день на одного обучающегося. </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rPr>
        <w:t xml:space="preserve">2.3. </w:t>
      </w:r>
      <w:r>
        <w:rPr>
          <w:rFonts w:cs="Times New Roman" w:ascii="Times New Roman" w:hAnsi="Times New Roman"/>
          <w:sz w:val="26"/>
          <w:szCs w:val="26"/>
          <w:lang w:eastAsia="ru-RU"/>
        </w:rPr>
        <w:t xml:space="preserve">Предоставление частичной компенсации стоимости питания обучающихся осуществляется на основании </w:t>
      </w:r>
      <w:r>
        <w:rPr>
          <w:rFonts w:cs="Times New Roman" w:ascii="Times New Roman" w:hAnsi="Times New Roman"/>
          <w:color w:val="000000"/>
          <w:sz w:val="26"/>
          <w:szCs w:val="26"/>
          <w:lang w:eastAsia="ru-RU"/>
        </w:rPr>
        <w:t>заявления</w:t>
      </w:r>
      <w:r>
        <w:rPr>
          <w:rFonts w:cs="Times New Roman" w:ascii="Times New Roman" w:hAnsi="Times New Roman"/>
          <w:sz w:val="26"/>
          <w:szCs w:val="26"/>
          <w:lang w:eastAsia="ru-RU"/>
        </w:rPr>
        <w:t xml:space="preserve"> родителя (законного представителя) обучающегося  о предоставлении частичной компенсации стоимости питания обучающихся  по форме согласно приложению 1  к настоящему Положению, к которому прилагается один из следующих документов:</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lang w:eastAsia="ru-RU"/>
        </w:rPr>
        <w:t>а) документ, подтверждающий, что среднедушевой доход семьи ниже величины прожиточного минимума в расчете на душу населения по Волгоградской области, представляемый в порядке, определенном комитетом социальной защиты населения Волгоградской области (для малоимущей семьи);</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lang w:eastAsia="ru-RU"/>
        </w:rPr>
        <w:t>б) документ, подтверждающий регистрацию семьи в качестве многодетной (для многодетной семьи);</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lang w:eastAsia="ru-RU"/>
        </w:rPr>
        <w:t xml:space="preserve">в) документ, подтверждающий факт постановки обучающегося на учет у фтизиатра (для </w:t>
      </w:r>
      <w:r>
        <w:rPr>
          <w:rFonts w:eastAsia="Arial Unicode MS" w:cs="Times New Roman" w:ascii="Times New Roman" w:hAnsi="Times New Roman"/>
          <w:sz w:val="26"/>
          <w:szCs w:val="26"/>
          <w:lang w:eastAsia="ar-SA"/>
        </w:rPr>
        <w:t>обучающегося, состоящего на учете у фтизиатра)</w:t>
      </w:r>
      <w:r>
        <w:rPr>
          <w:rFonts w:cs="Times New Roman" w:ascii="Times New Roman" w:hAnsi="Times New Roman"/>
          <w:sz w:val="26"/>
          <w:szCs w:val="26"/>
          <w:lang w:eastAsia="ru-RU"/>
        </w:rPr>
        <w:t xml:space="preserve">. </w:t>
      </w:r>
    </w:p>
    <w:p>
      <w:pPr>
        <w:pStyle w:val="NoSpacing"/>
        <w:ind w:firstLine="708"/>
        <w:jc w:val="both"/>
        <w:rPr>
          <w:rFonts w:ascii="Times New Roman" w:hAnsi="Times New Roman" w:eastAsia="Calibri" w:cs="Times New Roman"/>
          <w:sz w:val="26"/>
          <w:szCs w:val="26"/>
        </w:rPr>
      </w:pPr>
      <w:r>
        <w:rPr>
          <w:rFonts w:eastAsia="Calibri" w:cs="Times New Roman" w:ascii="Times New Roman" w:hAnsi="Times New Roman"/>
          <w:sz w:val="26"/>
          <w:szCs w:val="26"/>
        </w:rPr>
        <w:t>Предоставление частичной компенсации стоимости питания производится по одному основанию.</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Сведения о получении ежемесячного пособия на ребенка предоставляются органом социальной защиты населения по запросу Уполномоченного органа в рамках межведомственного информационного взаимодействия в соответствии с требованиями Федерального закона Российской Федерации от 27.07.2010 № 210-ФЗ «Об организации предоставления государственных и муниципальных услуг».</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Родители или лица, их заменяющие, вправе представить указанные сведения по собственной инициативе.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2.4. Частичная компенсация стоимости питания  обучающимся назначается сроком на один год с последующим ежегодным подтверждением данного права по состоянию на 1 сентября текущего года.</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Списки обучающихся, относящихся к получателям частичной компенсации стоимости питания,</w:t>
      </w:r>
      <w:r>
        <w:rPr>
          <w:rFonts w:eastAsia="Lucida Sans Unicode" w:cs="Times New Roman" w:ascii="Times New Roman" w:hAnsi="Times New Roman"/>
          <w:color w:val="000000"/>
          <w:sz w:val="26"/>
          <w:szCs w:val="26"/>
          <w:lang w:bidi="en-US"/>
        </w:rPr>
        <w:t xml:space="preserve"> предусмотренной пунктом 2.1. настоящего Положения</w:t>
      </w:r>
      <w:r>
        <w:rPr>
          <w:rFonts w:cs="Times New Roman" w:ascii="Times New Roman" w:hAnsi="Times New Roman"/>
          <w:sz w:val="26"/>
          <w:szCs w:val="26"/>
        </w:rPr>
        <w:t>, корректируются администрацией муниципального  общеобразовательного учреждения при:</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изменении  численного состава обучающихся 1 - 4 классов;</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 поступлении заявлений от родителей (законных представителей) о предоставлении бесплатного питания и документов, указанных в </w:t>
      </w:r>
      <w:r>
        <w:rPr/>
        <w:t xml:space="preserve"> </w:t>
      </w:r>
      <w:r>
        <w:rPr>
          <w:rFonts w:cs="Times New Roman" w:ascii="Times New Roman" w:hAnsi="Times New Roman"/>
          <w:sz w:val="26"/>
          <w:szCs w:val="26"/>
        </w:rPr>
        <w:t>пункте 2.3. настоящего Положения.</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lang w:eastAsia="ru-RU"/>
        </w:rPr>
        <w:t>2.5. Суммы, на которые частичная компенсация стоимости питания предоставлялась незаконно, подлежат возмещению в добровольном или судебном порядке.</w:t>
      </w:r>
    </w:p>
    <w:p>
      <w:pPr>
        <w:pStyle w:val="NoSpacing"/>
        <w:ind w:firstLine="708"/>
        <w:jc w:val="both"/>
        <w:rPr>
          <w:rFonts w:ascii="Times New Roman" w:hAnsi="Times New Roman" w:cs="Times New Roman"/>
          <w:sz w:val="26"/>
          <w:szCs w:val="26"/>
          <w:lang w:eastAsia="ru-RU"/>
        </w:rPr>
      </w:pPr>
      <w:r>
        <w:rPr>
          <w:rFonts w:cs="Times New Roman" w:ascii="Times New Roman" w:hAnsi="Times New Roman"/>
          <w:sz w:val="26"/>
          <w:szCs w:val="26"/>
          <w:lang w:eastAsia="ru-RU"/>
        </w:rPr>
        <w:t>В случае невозврата в добровольном порядке в течение 30 календарных дней сумм, на которые частичная компенсация стоимости питания предоставлялась незаконно, взыскание средств производится в судебном порядке в соответствии с законодательством Российской Федерации.</w:t>
      </w:r>
    </w:p>
    <w:p>
      <w:pPr>
        <w:pStyle w:val="Normal"/>
        <w:widowControl w:val="false"/>
        <w:suppressAutoHyphens w:val="true"/>
        <w:spacing w:lineRule="auto" w:line="240" w:before="0" w:after="0"/>
        <w:ind w:firstLine="708"/>
        <w:jc w:val="both"/>
        <w:rPr>
          <w:rFonts w:ascii="Times New Roman" w:hAnsi="Times New Roman" w:cs="Times New Roman"/>
          <w:sz w:val="26"/>
          <w:szCs w:val="26"/>
        </w:rPr>
      </w:pPr>
      <w:r>
        <w:rPr>
          <w:rFonts w:eastAsia="Lucida Sans Unicode" w:cs="Tahoma" w:ascii="Times New Roman" w:hAnsi="Times New Roman"/>
          <w:color w:val="000000"/>
          <w:sz w:val="26"/>
          <w:szCs w:val="26"/>
          <w:lang w:bidi="en-US"/>
        </w:rPr>
        <w:t xml:space="preserve">2.6. </w:t>
      </w:r>
      <w:r>
        <w:rPr>
          <w:rFonts w:cs="Times New Roman" w:ascii="Times New Roman" w:hAnsi="Times New Roman"/>
          <w:sz w:val="26"/>
          <w:szCs w:val="26"/>
        </w:rPr>
        <w:t xml:space="preserve"> Компенсация стоимости питания предоставляется за счет средств бюджета Чернышковского муниципального района в течение учебного года за период фактического посещения муниципального общеобразовательного учреждения из расчета:</w:t>
      </w:r>
    </w:p>
    <w:p>
      <w:pPr>
        <w:pStyle w:val="NoSpacing"/>
        <w:ind w:firstLine="540"/>
        <w:jc w:val="both"/>
        <w:rPr>
          <w:rFonts w:ascii="Times New Roman" w:hAnsi="Times New Roman" w:cs="Times New Roman"/>
          <w:sz w:val="26"/>
          <w:szCs w:val="26"/>
        </w:rPr>
      </w:pPr>
      <w:r>
        <w:rPr>
          <w:rFonts w:cs="Times New Roman" w:ascii="Times New Roman" w:hAnsi="Times New Roman"/>
          <w:sz w:val="26"/>
          <w:szCs w:val="26"/>
        </w:rPr>
        <w:t xml:space="preserve">-  </w:t>
      </w:r>
      <w:r>
        <w:rPr>
          <w:rFonts w:eastAsia="Lucida Sans Unicode" w:cs="Tahoma" w:ascii="Times New Roman" w:hAnsi="Times New Roman"/>
          <w:color w:val="000000"/>
          <w:sz w:val="26"/>
          <w:szCs w:val="26"/>
          <w:lang w:bidi="en-US"/>
        </w:rPr>
        <w:t>20 (двадцать) рублей в день на одного обучающегося, который является получателем частичной компенсации стоимости питания, предусмотренной</w:t>
      </w:r>
      <w:r>
        <w:rPr>
          <w:rFonts w:eastAsia="Lucida Sans Unicode" w:cs="Times New Roman" w:ascii="Times New Roman" w:hAnsi="Times New Roman"/>
          <w:color w:val="000000"/>
          <w:sz w:val="26"/>
          <w:szCs w:val="26"/>
          <w:lang w:bidi="en-US"/>
        </w:rPr>
        <w:t xml:space="preserve"> </w:t>
      </w:r>
      <w:r>
        <w:rPr>
          <w:rFonts w:cs="Times New Roman" w:ascii="Times New Roman" w:hAnsi="Times New Roman"/>
          <w:color w:val="000000" w:themeColor="text1"/>
          <w:sz w:val="26"/>
          <w:szCs w:val="26"/>
        </w:rPr>
        <w:t xml:space="preserve">ст. 46 </w:t>
      </w:r>
      <w:r>
        <w:rPr>
          <w:rFonts w:cs="Times New Roman" w:ascii="Times New Roman" w:hAnsi="Times New Roman"/>
          <w:sz w:val="26"/>
          <w:szCs w:val="26"/>
        </w:rPr>
        <w:t xml:space="preserve">Закона Волгоградской области от 31.12.2015 № 246-ОД «Социальный кодекс Волгоградской области»;  </w:t>
      </w:r>
    </w:p>
    <w:p>
      <w:pPr>
        <w:pStyle w:val="NoSpacing"/>
        <w:ind w:firstLine="540"/>
        <w:jc w:val="both"/>
        <w:rPr>
          <w:rFonts w:ascii="Times New Roman" w:hAnsi="Times New Roman" w:cs="Times New Roman"/>
          <w:sz w:val="26"/>
          <w:szCs w:val="26"/>
        </w:rPr>
      </w:pPr>
      <w:r>
        <w:rPr>
          <w:rFonts w:cs="Times New Roman" w:ascii="Times New Roman" w:hAnsi="Times New Roman"/>
          <w:sz w:val="26"/>
          <w:szCs w:val="26"/>
        </w:rPr>
        <w:t>-  40 (сорок) рублей в день на одного обучающегося с ограниченными возможностями здоровья, в том числе ребенка-инвалида.</w:t>
      </w:r>
    </w:p>
    <w:p>
      <w:pPr>
        <w:pStyle w:val="NoSpacing"/>
        <w:ind w:firstLine="540"/>
        <w:jc w:val="both"/>
        <w:rPr/>
      </w:pPr>
      <w:r>
        <w:rPr>
          <w:rFonts w:cs="Times New Roman" w:ascii="Times New Roman" w:hAnsi="Times New Roman"/>
          <w:sz w:val="26"/>
          <w:szCs w:val="26"/>
        </w:rPr>
        <w:t xml:space="preserve"> </w:t>
      </w:r>
      <w:r>
        <w:rPr>
          <w:rFonts w:cs="Times New Roman" w:ascii="Times New Roman" w:hAnsi="Times New Roman"/>
          <w:sz w:val="26"/>
          <w:szCs w:val="26"/>
        </w:rPr>
        <w:t xml:space="preserve">2.7. Обучающиеся с ограниченными возможностями здоровья, в том числе дети-инвалиды (далее обучающиеся с ОВЗ),  одновременно относящиеся к категориям обучающихся, которые определены </w:t>
      </w:r>
      <w:hyperlink r:id="rId3">
        <w:r>
          <w:rPr>
            <w:rStyle w:val="Style15"/>
            <w:rFonts w:cs="Times New Roman" w:ascii="Times New Roman" w:hAnsi="Times New Roman"/>
            <w:color w:val="000000" w:themeColor="text1"/>
            <w:sz w:val="26"/>
            <w:szCs w:val="26"/>
          </w:rPr>
          <w:t>статьей 46</w:t>
        </w:r>
      </w:hyperlink>
      <w:r>
        <w:rPr>
          <w:rFonts w:cs="Times New Roman" w:ascii="Times New Roman" w:hAnsi="Times New Roman"/>
          <w:sz w:val="26"/>
          <w:szCs w:val="26"/>
        </w:rPr>
        <w:t xml:space="preserve"> Социального кодекса Волгоградской области от 31.12.2015  № 246-ОД, имеют право на получение компенсации стоимости питания за счет средств областного и (или) муниципального бюджетов только по одному основанию.  </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sz w:val="26"/>
          <w:szCs w:val="26"/>
        </w:rPr>
        <w:t xml:space="preserve">2.8. Обучающиеся с ОВЗ, обеспечиваются бесплатным двухразовым питанием в течение учебного года в дни фактического посещения ими общеобразовательного учреждения на основании заявления родителей (законных представителей) об обеспечении бесплатным двухразовым питанием обучающегося с  ОВЗ, к которому прилагается  заключение психолого-медико-педагогической комиссии, в котором установлен статус «обучающийся с ограниченными возможностями здоровья», либо  заключение медико-социальной экспертизы о наличии  у обучающегося инвалидности.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В случае изменения основания предоставления права обучающегося с ОВЗ на получение бесплатного двухразового питания родители (законные представители) обучающегося с ОВЗ в течение трех рабочих дней со дня наступления таких изменений должны сообщить об этом в администрацию общеобразовательного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2.9. По заявлению родителей (законных представителей) учащегося с ОВЗ, который обучается на дому, бесплатное двухразовое питание заменяется сухим пайком на соответствующую сумму средств местного бюджета.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Периодичность выдачи сухих пайков согласуется с родителями (законными представителями) в форме заявления. На основании заявления родителей (законных представителей) руководитель общеобразовательного учреждения издает приказ об организации питания детей с ОВЗ обучающихся на дому, которым утверждаются наборы сухих пайков и периодичность их выдачи, а также список детей, получающих сухие пайки, и ответственный за осуществление контроля за данной процедурой.</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Выдача сухих пайков осуществляется по ведомости родителям (законным представителям).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r>
    </w:p>
    <w:p>
      <w:pPr>
        <w:pStyle w:val="NoSpacing"/>
        <w:numPr>
          <w:ilvl w:val="0"/>
          <w:numId w:val="1"/>
        </w:numPr>
        <w:ind w:left="0" w:hanging="0"/>
        <w:jc w:val="center"/>
        <w:rPr>
          <w:rFonts w:ascii="Times New Roman" w:hAnsi="Times New Roman" w:cs="Times New Roman"/>
          <w:sz w:val="26"/>
          <w:szCs w:val="26"/>
        </w:rPr>
      </w:pPr>
      <w:r>
        <w:rPr>
          <w:rFonts w:cs="Times New Roman" w:ascii="Times New Roman" w:hAnsi="Times New Roman"/>
          <w:sz w:val="26"/>
          <w:szCs w:val="26"/>
        </w:rPr>
        <w:t xml:space="preserve">Организация платного питания обучающихся </w:t>
      </w:r>
    </w:p>
    <w:p>
      <w:pPr>
        <w:pStyle w:val="NoSpacing"/>
        <w:jc w:val="center"/>
        <w:rPr>
          <w:rFonts w:ascii="Times New Roman" w:hAnsi="Times New Roman" w:cs="Times New Roman"/>
          <w:sz w:val="26"/>
          <w:szCs w:val="26"/>
        </w:rPr>
      </w:pPr>
      <w:r>
        <w:rPr>
          <w:rFonts w:cs="Times New Roman" w:ascii="Times New Roman" w:hAnsi="Times New Roman"/>
          <w:sz w:val="26"/>
          <w:szCs w:val="26"/>
        </w:rPr>
        <w:t>в муниципальных общеобразовательных учреждениях</w:t>
      </w:r>
    </w:p>
    <w:p>
      <w:pPr>
        <w:pStyle w:val="NoSpacing"/>
        <w:rPr>
          <w:rFonts w:ascii="Times New Roman" w:hAnsi="Times New Roman" w:cs="Times New Roman"/>
          <w:b/>
          <w:b/>
          <w:sz w:val="26"/>
          <w:szCs w:val="26"/>
        </w:rPr>
      </w:pPr>
      <w:r>
        <w:rPr>
          <w:rFonts w:cs="Times New Roman" w:ascii="Times New Roman" w:hAnsi="Times New Roman"/>
          <w:b/>
          <w:sz w:val="26"/>
          <w:szCs w:val="26"/>
        </w:rPr>
      </w:r>
    </w:p>
    <w:p>
      <w:pPr>
        <w:pStyle w:val="NoSpacing"/>
        <w:ind w:firstLine="708"/>
        <w:jc w:val="both"/>
        <w:rPr/>
      </w:pPr>
      <w:r>
        <w:rPr>
          <w:rFonts w:cs="Times New Roman" w:ascii="Times New Roman" w:hAnsi="Times New Roman"/>
          <w:sz w:val="26"/>
          <w:szCs w:val="26"/>
        </w:rPr>
        <w:t xml:space="preserve">3.1 Предоставление питания за счет средств родителей (законных представителей) (далее - родительская плата) производится только на добровольной основе по письменным </w:t>
      </w:r>
      <w:r>
        <w:rPr>
          <w:rFonts w:cs="Times New Roman" w:ascii="Times New Roman" w:hAnsi="Times New Roman"/>
          <w:color w:val="000000" w:themeColor="text1"/>
          <w:sz w:val="26"/>
          <w:szCs w:val="26"/>
        </w:rPr>
        <w:t>заявлениям</w:t>
      </w:r>
      <w:r>
        <w:rPr>
          <w:rFonts w:cs="Times New Roman" w:ascii="Times New Roman" w:hAnsi="Times New Roman"/>
          <w:sz w:val="26"/>
          <w:szCs w:val="26"/>
        </w:rPr>
        <w:t xml:space="preserve"> родителей (законных представителей) обучающихся (далее - заявление) (приложение № 2) на основании </w:t>
      </w:r>
      <w:r>
        <w:rPr>
          <w:rFonts w:cs="Times New Roman" w:ascii="Times New Roman" w:hAnsi="Times New Roman"/>
          <w:color w:val="000000" w:themeColor="text1"/>
          <w:sz w:val="26"/>
          <w:szCs w:val="26"/>
        </w:rPr>
        <w:t>договоров</w:t>
      </w:r>
      <w:r>
        <w:rPr>
          <w:rFonts w:cs="Times New Roman" w:ascii="Times New Roman" w:hAnsi="Times New Roman"/>
          <w:sz w:val="26"/>
          <w:szCs w:val="26"/>
        </w:rPr>
        <w:t xml:space="preserve"> на оказание услуг по организации платного питания обучающихся (далее - договор), заключенных муниципальными общеобразовательными учреждениями с родителями (законными представителями) (приложение № 3).</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3.2. </w:t>
      </w:r>
      <w:bookmarkStart w:id="2" w:name="__DdeLink__1092_3636993366"/>
      <w:bookmarkEnd w:id="2"/>
      <w:r>
        <w:rPr>
          <w:rFonts w:cs="Times New Roman" w:ascii="Times New Roman" w:hAnsi="Times New Roman"/>
          <w:sz w:val="26"/>
          <w:szCs w:val="26"/>
        </w:rPr>
        <w:t>Стоимость услуги по организации платного питания за счет средств родителей (законных представителей) обучающихся составляет 40 (сорок) рублей в день на одного обучающегося.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3.3. Списки детей для получения питания за счет средств родительской платы формируются на 01 сентября текущего года, утверждаются приказом руководителя общеобразовательного учреждения и ежемесячно корректируются при наличии вновь поступивших заявлений на обеспечение питанием или на отказ от питания.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Руководители муниципальных общеобразовательных учреждений предоставляют выписки из приказов  и утвержденные списки в МКУ «Бухгалтерское и методическое обслуживание образовательных учреждений Чернышковского муниципального района»  до 01 сентября текущего года,  при корректировке списков обучающихся, обеспечивающихся питанием за счет родительской платы,  - до 01 числа ежемесячно.</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3.4. Условия и порядок внесения платы за питание детей предусматриваются договором между родителями (законными представителями) и муниципальным общеобразовательным учреждением.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Начисление родительской платы производится ежемесячно на основании табеля посещаемости детей за месяц, в котором организовано питание, предоставленного до 03 числа следующего месяца в МКУ «Бухгалтерское и методическое обслуживание образовательных учреждений Чернышковского муниципального района».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Внесение родительской платы за питание детей в муниципальных общеобразовательных учреждениях осуществляется ежемесячно, не позднее 15 числа месяца, следующего за месяцем, в котором было организовано питание, и производится по квитанции, полученной у классного руководителя, по безналичному расчету по реквизитам, указанным в квитанции.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3.5. Родительская плата не взимается за питание детей в общеобразовательном учреждении в следующих случаях:</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болезни ребенка (согласно представленной медицинской справке);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причине нахождения ребенка на обследовании (медицинском осмотре) в медицинских учреждениях (согласно представленной медицинской справке);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причине карантина (согласно приказу общеобразовательного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причине закрытия общеобразовательного учреждения на ремонтные и (или) аварийные работы (согласно приказу общеобразовательного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При условии заблаговременного предупреждения классного руководителя о таком отсутствии ребенок снимается с питания. В случае не предупреждения либо несвоевременного предупреждения об отсутствии ребенка в общеобразовательном учреждении родительская плата за питание за первый день отсутствия ребенка начисляется.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3.6. В случае образования задолженности по оплате за питание за расчетный месяц обучающийся исключается из списков обучающихся, обеспечивающихся питанием за счет родительской платы, с 01 числа следующего месяца.  Питание ребенка не осуществляется до дня предоставления квитанции, подтверждающей погашение задолженности.</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center"/>
        <w:rPr>
          <w:rFonts w:ascii="Times New Roman" w:hAnsi="Times New Roman" w:cs="Times New Roman"/>
          <w:sz w:val="26"/>
          <w:szCs w:val="26"/>
        </w:rPr>
      </w:pPr>
      <w:r>
        <w:rPr>
          <w:rFonts w:cs="Times New Roman" w:ascii="Times New Roman" w:hAnsi="Times New Roman"/>
          <w:sz w:val="26"/>
          <w:szCs w:val="26"/>
        </w:rPr>
        <w:t xml:space="preserve">4. Основные требования к организации питания обучающихся </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4.1.  Для обучающихся  муниципальных общеобразовательных учреждений, получающих частичную и дополнительную компенсации стоимости питания, в течение учебного года должно быть организовано ежедневное двухразовое горячее питание (завтрак и обед).</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4.2. Горячее питание предусматривает наличие горячего первого и (или) второго блюд, доведенных до кулинарной готовности, порционированных и оформленных.</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4.3. Обучающиеся получают питание в помещениях муниципальных общеобразовательных учреждений, предназначенных для приема пищи и оборудованных в соответствии с требованиями </w:t>
      </w:r>
      <w:r>
        <w:rPr>
          <w:rFonts w:cs="Times New Roman" w:ascii="Times New Roman" w:hAnsi="Times New Roman"/>
          <w:color w:val="000000" w:themeColor="text1"/>
          <w:sz w:val="26"/>
          <w:szCs w:val="26"/>
        </w:rPr>
        <w:t>СанПиН 2.4.5.2409-08, СанПиН 2.4.2.2821-10.</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4.4. Питание обучающихся осуществляется в соответствии с примерными десятидневным или двухнедельными меню, согласованными с Управлением Федеральной службы по надзору в сфере защиты прав потребителей и благополучия человека по Волгоградской области.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4.5. В муниципальных общеобразовательных учреждениях может быть организовано дополнительное питание обучающихся через буфеты в условиях свободного выбора и в соответствии с ассортиментом дополнительного питания, утвержденным руководителем общеобразовательного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4.6. Отпуск горячего питания обучающимся должен быть организован по классам (группам) на переменах в соответствии с режимом учебных занятий. Горячее питание и буфетную продукцию обучающиеся муниципальных общеобразовательных учреждений получают в период с 1 сентября по 31 мая с учетом годового календарного графика работы общеобразовательного учреждения.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cs="Times New Roman" w:ascii="Times New Roman" w:hAnsi="Times New Roman"/>
          <w:sz w:val="26"/>
          <w:szCs w:val="26"/>
        </w:rPr>
        <w:t xml:space="preserve">4.7. </w:t>
      </w:r>
      <w:r>
        <w:rPr>
          <w:rFonts w:eastAsia="Lucida Sans Unicode" w:cs="Tahoma" w:ascii="Times New Roman" w:hAnsi="Times New Roman"/>
          <w:color w:val="000000"/>
          <w:sz w:val="26"/>
          <w:szCs w:val="26"/>
          <w:lang w:bidi="en-US"/>
        </w:rPr>
        <w:t xml:space="preserve">Предприятия (организации), оказывающие услуги по организации питания учащихся и (или) поставке продуктов питания, в своей деятельности руководствуются муниципальными контрактами (договорами), заключаемыми в соответствии с действующим законодательством РФ  о контрактной системе в сфере закупок товаров, работ, слуг для государственных и муниципальных нужд,   санитарно-эпидемиологическими требованиями, предъявляемыми к предприятиям, оказывающим услуги по организации питания учащихся.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4.8. Предприятия (организации),  оказывающие услуги по поставке продуктов питания, осуществляют поставку в пищеблоки муниципальных общеобразовательных учреждений продовольственного сырья, полуфабрикатов и пищевых продуктов, соответствующих требованиям нормативной и технической документации, с сопроводительными документами, подтверждающими их качество и безопасность.</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center"/>
        <w:rPr>
          <w:rFonts w:ascii="Times New Roman" w:hAnsi="Times New Roman" w:cs="Times New Roman"/>
          <w:sz w:val="26"/>
          <w:szCs w:val="26"/>
        </w:rPr>
      </w:pPr>
      <w:r>
        <w:rPr>
          <w:rFonts w:cs="Times New Roman" w:ascii="Times New Roman" w:hAnsi="Times New Roman"/>
          <w:sz w:val="26"/>
          <w:szCs w:val="26"/>
        </w:rPr>
        <w:t xml:space="preserve">5. Порядок взаимодействия Уполномоченного органа и муниципальных общеобразовательных учреждений </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5.1. Уполномоченный орган:</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5.1.1. участвует в реализации государственной политики в сфере организации питания учащихся;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5.1.2. контролирует соблюдение руководителями муниципальных общеобразовательных учреждений действующего законодательства РФ в сфере организации питания;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5.1.3. разрабатывает нормативно-правовые документы по вопросам организации питания учащихся;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5.1.4. координирует работу подведомственных муниципальных общеобразовательных учреждений по вопросам организации питания учащихся;</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ab/>
        <w:t>5.1.5. Организует проведение совещаний, семинаров и других мероприятий по вопросам организации питания обучающихся.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5.1.6. осуществляет сбор, анализ информации по организации питания учащихся муниципальных общеобразовательных учреждений и представляет ее в установленном порядке в комитет образования, науки  и молодежной политики Волгоградской области;</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5.1.7. проводит на территории Чернышковского муниципального района проверки  организации питания учащихся в муниципальных общеобразовательных учреждениях, нормативно-правовой и отчетной  документации.</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 Муниципальное общеобразовательное учреждение:</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5.2.1. Обеспечивает соблюдение действующего законодательства РФ в сфере организации питания учащихся, в том числе предусматривает: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выделение специальных помещений для организации питания учащихся в соответствии с санитарно-эпидемиологическими требованиями к организации питания учащихся;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число посадочных мест в обеденном зале, соответствующих установленным нормам;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наличие пищеблока, подсобных и хозяйственных помещений, складских помещений для хранения продуктов;</w:t>
      </w:r>
    </w:p>
    <w:p>
      <w:pPr>
        <w:pStyle w:val="Normal"/>
        <w:widowControl w:val="false"/>
        <w:suppressAutoHyphens w:val="true"/>
        <w:spacing w:lineRule="auto" w:line="240" w:before="0" w:after="0"/>
        <w:ind w:firstLine="709"/>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w:t>
      </w:r>
      <w:r>
        <w:rPr>
          <w:rFonts w:eastAsia="Lucida Sans Unicode" w:cs="Tahoma" w:ascii="Times New Roman" w:hAnsi="Times New Roman"/>
          <w:color w:val="000000"/>
          <w:sz w:val="26"/>
          <w:szCs w:val="26"/>
          <w:lang w:bidi="en-US"/>
        </w:rPr>
        <w:t>- наличие холодильного и технологического оборудования, соответствующего санитарно-эпидемиологическим требованиям.</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5.2.2. Обеспечивает содержание помещений для организации питания и  оборудования с соблюдением установленных правил и требований, правильную эксплуатацию и текущий ремонт холодильного, технологического и другого оборудования, содержание его в постоянной исправности.</w:t>
      </w:r>
    </w:p>
    <w:p>
      <w:pPr>
        <w:pStyle w:val="Normal"/>
        <w:widowControl w:val="false"/>
        <w:suppressAutoHyphens w:val="true"/>
        <w:spacing w:lineRule="auto" w:line="240" w:before="0" w:after="0"/>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ab/>
        <w:t>5.2.3. Осуществляет своевременную проверку весоизмерительного оборудования и его ремонт.</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5.2.4. Назначает ответственных лиц за организацию питания учащихся с определением их функциональных обязанностей (ежедневный учет  питающихся, контроль за  санитарным состоянием  пищеблока и обеденного зала,  контроль </w:t>
      </w:r>
      <w:r>
        <w:rPr>
          <w:rFonts w:cs="Times New Roman" w:ascii="Times New Roman" w:hAnsi="Times New Roman"/>
          <w:sz w:val="26"/>
          <w:szCs w:val="26"/>
        </w:rPr>
        <w:t xml:space="preserve">качества пищи, выход блюд и  соответствие фактического меню примерному меню, </w:t>
      </w:r>
      <w:r>
        <w:rPr>
          <w:rFonts w:eastAsia="Lucida Sans Unicode" w:cs="Tahoma" w:ascii="Times New Roman" w:hAnsi="Times New Roman"/>
          <w:color w:val="000000"/>
          <w:sz w:val="26"/>
          <w:szCs w:val="26"/>
          <w:lang w:bidi="en-US"/>
        </w:rPr>
        <w:t>проверка готовой и сырой продукции  с витаминизацией блюд,   оформление необходимой документации).</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5.2.5.  Организует, в том числе  совместно с предприятием, оказывающим услуги по организации питания учащихся, питание учащихся (максимальный охват учащихся горячим питанием и буфетную продукцию) на платной основе и за счет  компенсации стоимости питания.</w:t>
      </w:r>
    </w:p>
    <w:p>
      <w:pPr>
        <w:pStyle w:val="Normal"/>
        <w:spacing w:lineRule="auto" w:line="240" w:before="0" w:after="0"/>
        <w:ind w:firstLine="709"/>
        <w:jc w:val="both"/>
        <w:rPr>
          <w:rFonts w:ascii="Times New Roman" w:hAnsi="Times New Roman" w:cs="Times New Roman"/>
          <w:sz w:val="26"/>
          <w:szCs w:val="26"/>
        </w:rPr>
      </w:pPr>
      <w:r>
        <w:rPr>
          <w:rFonts w:eastAsia="Lucida Sans Unicode" w:cs="Tahoma" w:ascii="Times New Roman" w:hAnsi="Times New Roman"/>
          <w:color w:val="000000"/>
          <w:sz w:val="26"/>
          <w:szCs w:val="26"/>
          <w:lang w:bidi="en-US"/>
        </w:rPr>
        <w:t xml:space="preserve">5.2.6. Утверждает приказом списки  </w:t>
      </w:r>
      <w:r>
        <w:rPr>
          <w:rFonts w:cs="Times New Roman" w:ascii="Times New Roman" w:hAnsi="Times New Roman"/>
          <w:sz w:val="26"/>
          <w:szCs w:val="26"/>
        </w:rPr>
        <w:t>обучающихся, имеющих право на предоставление частичной компенсации стоимости питания, и представляет их в Уполномоченный орган.</w:t>
      </w:r>
    </w:p>
    <w:p>
      <w:pPr>
        <w:pStyle w:val="Normal"/>
        <w:spacing w:lineRule="auto" w:line="240" w:before="0" w:after="0"/>
        <w:ind w:firstLine="709"/>
        <w:jc w:val="both"/>
        <w:rPr>
          <w:rFonts w:ascii="Times New Roman" w:hAnsi="Times New Roman" w:eastAsia="Lucida Sans Unicode" w:cs="Times New Roman"/>
          <w:color w:val="000000"/>
          <w:sz w:val="26"/>
          <w:szCs w:val="26"/>
          <w:lang w:bidi="en-US"/>
        </w:rPr>
      </w:pPr>
      <w:r>
        <w:rPr>
          <w:rFonts w:eastAsia="Lucida Sans Unicode" w:cs="Tahoma" w:ascii="Times New Roman" w:hAnsi="Times New Roman"/>
          <w:color w:val="000000"/>
          <w:sz w:val="26"/>
          <w:szCs w:val="26"/>
          <w:lang w:bidi="en-US"/>
        </w:rPr>
        <w:t xml:space="preserve"> </w:t>
      </w:r>
      <w:r>
        <w:rPr>
          <w:rFonts w:eastAsia="Lucida Sans Unicode" w:cs="Tahoma" w:ascii="Times New Roman" w:hAnsi="Times New Roman"/>
          <w:color w:val="000000"/>
          <w:sz w:val="26"/>
          <w:szCs w:val="26"/>
          <w:lang w:bidi="en-US"/>
        </w:rPr>
        <w:t xml:space="preserve">5.2.7. Предоставляет в установленном порядке в МКУ «Бухгалтерское и методическое обслуживание образовательных учреждений Чернышковского муниципального района» необходимую информацию, отчеты </w:t>
      </w:r>
      <w:r>
        <w:rPr>
          <w:rFonts w:cs="Times New Roman" w:ascii="Times New Roman" w:hAnsi="Times New Roman"/>
          <w:sz w:val="26"/>
          <w:szCs w:val="26"/>
        </w:rPr>
        <w:t>об использовании средств, выделенных на предоставление частичной компенсации стоимости питания (муниципальные контракты на поставку продуктов питания, накладные и меню);</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5.2.8. Разрабатывает и утверждает порядок питания (режим работы столовой, раздаточной, буфета, график приема пищи учащимися, порядок оформления заявок на питание за счет бюджетных, в том числе родительских средств), примерное 10-дневное  или двухнедельное меню.</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5.2.9. Утверждает ежедневное меню.</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5.2.10. Комплектует столовые квалифицированными кадрами, прошедшими медицинский осмотр и  санитарно-гигиеническую подготовку.</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5.2.11. Организует совместно с родительской общественностью работу по формированию у учащихся культуры здорового и правильного питания,  в том числе с привлечением родительских средств.</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5.2.12. Осуществляет разработку документации на проведение процедур по определению предприятий (индивидуальных предпринимателей), оказывающих услуги по организации питания обучающихся, или по определению поставщиков (подрядчиков) продуктов питания в соответствии с требованиями действующего законодательства.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5.2.13. По итогам проведения процедур определения предприятий (индивидуальных предпринимателей), оказывающих услуги по организации питания обучающихся, или по определению поставщиков (подрядчиков) продуктов питания, в течение установленного срока заключают муниципальный контракт (договор) на оказание услуг общественного питания в муниципальном общеобразовательном учреждении или на поставку продуктов питания для производства продукции школьного питания. </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5.2.14. Выполняет иные требования при организации питания в муниципальных общеобразовательных учреждениях, предусмотренные законодательством РФ.</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center"/>
        <w:rPr>
          <w:rFonts w:ascii="Times New Roman" w:hAnsi="Times New Roman" w:cs="Times New Roman"/>
          <w:sz w:val="26"/>
          <w:szCs w:val="26"/>
        </w:rPr>
      </w:pPr>
      <w:r>
        <w:rPr>
          <w:rFonts w:cs="Times New Roman" w:ascii="Times New Roman" w:hAnsi="Times New Roman"/>
          <w:sz w:val="26"/>
          <w:szCs w:val="26"/>
        </w:rPr>
        <w:t>6. Права и обязанности родителей (законных представителей) обучающихся</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6.1. Родители (законные представители) учащихся имеют право:</w:t>
      </w:r>
    </w:p>
    <w:p>
      <w:pPr>
        <w:pStyle w:val="Normal"/>
        <w:widowControl w:val="false"/>
        <w:suppressAutoHyphens w:val="true"/>
        <w:spacing w:lineRule="auto" w:line="240" w:before="0" w:after="0"/>
        <w:ind w:firstLine="709"/>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w:t>
      </w:r>
      <w:r>
        <w:rPr>
          <w:rFonts w:eastAsia="Lucida Sans Unicode" w:cs="Tahoma" w:ascii="Times New Roman" w:hAnsi="Times New Roman"/>
          <w:color w:val="000000"/>
          <w:sz w:val="26"/>
          <w:szCs w:val="26"/>
          <w:lang w:bidi="en-US"/>
        </w:rPr>
        <w:t>- подать заявление на получение частичной компенсации стоимости питания в случаях, предусмотренных действующим законодательством;</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вносить в установленном порядке в администрацию муниципального общеобразовательного учреждения предложения по улучшению организации питания учащихся;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знакомиться с примерным  недельным или двухнедельным  меню, ценами на готовую продукцию в школьных столовых и буфетах;</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оказывать в добровольном порядке благотворительную помощь с целью улучшения организации питания учащихся строго в соответствии с действующим законодательством.</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6.2 Родители (законные представители) учащихся  обязаны:</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своевременно представлять в муниципальное общеобразовательное учреждение информацию о праве получения частичной компенсации стоимости питания их ребенком и подтверждающие документы, предусмотренные пунктом 2.3. настоящего Положения;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своевременно сообщать классному руководителю ребенка или медицинскому работнику муниципального общеобразовательного учреждения о болезни ребенка или его временном отсутствии в общеобразовательном учреждении для снятия его с питания на период фактического отсутствия;</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xml:space="preserve">-  своевременно предупреждать медицинского работника муниципального общеобразовательного учреждения об аллергических реакциях на продукты питания, которые имеются у ребенка; </w:t>
      </w:r>
    </w:p>
    <w:p>
      <w:pPr>
        <w:pStyle w:val="Normal"/>
        <w:widowControl w:val="false"/>
        <w:suppressAutoHyphens w:val="true"/>
        <w:spacing w:lineRule="auto" w:line="240" w:before="0" w:after="0"/>
        <w:ind w:firstLine="708"/>
        <w:jc w:val="both"/>
        <w:rPr>
          <w:rFonts w:ascii="Times New Roman" w:hAnsi="Times New Roman" w:eastAsia="Lucida Sans Unicode" w:cs="Tahoma"/>
          <w:color w:val="000000"/>
          <w:sz w:val="26"/>
          <w:szCs w:val="26"/>
          <w:lang w:bidi="en-US"/>
        </w:rPr>
      </w:pPr>
      <w:r>
        <w:rPr>
          <w:rFonts w:eastAsia="Lucida Sans Unicode" w:cs="Tahoma" w:ascii="Times New Roman" w:hAnsi="Times New Roman"/>
          <w:color w:val="000000"/>
          <w:sz w:val="26"/>
          <w:szCs w:val="26"/>
          <w:lang w:bidi="en-US"/>
        </w:rPr>
        <w:t>- вести разъяснительную работу с детьми по формированию культуры здорового и правильного питания.</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tbl>
      <w:tblPr>
        <w:tblW w:w="10059" w:type="dxa"/>
        <w:jc w:val="left"/>
        <w:tblInd w:w="114" w:type="dxa"/>
        <w:tblBorders/>
        <w:tblCellMar>
          <w:top w:w="0" w:type="dxa"/>
          <w:left w:w="108" w:type="dxa"/>
          <w:bottom w:w="0" w:type="dxa"/>
          <w:right w:w="108" w:type="dxa"/>
        </w:tblCellMar>
        <w:tblLook w:firstRow="0" w:noVBand="0" w:lastRow="0" w:firstColumn="0" w:lastColumn="0" w:noHBand="0" w:val="0000"/>
      </w:tblPr>
      <w:tblGrid>
        <w:gridCol w:w="5523"/>
        <w:gridCol w:w="4535"/>
      </w:tblGrid>
      <w:tr>
        <w:trPr>
          <w:trHeight w:val="1560" w:hRule="atLeast"/>
        </w:trPr>
        <w:tc>
          <w:tcPr>
            <w:tcW w:w="5523"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p>
            <w:pPr>
              <w:pStyle w:val="Normal"/>
              <w:widowControl w:val="false"/>
              <w:suppressAutoHyphens w:val="true"/>
              <w:spacing w:lineRule="auto" w:line="240" w:before="0" w:after="0"/>
              <w:ind w:right="-108" w:hanging="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r>
          </w:p>
        </w:tc>
        <w:tc>
          <w:tcPr>
            <w:tcW w:w="4535" w:type="dxa"/>
            <w:tcBorders/>
            <w:shd w:color="auto" w:fill="auto" w:val="clear"/>
          </w:tcPr>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ПРИЛОЖЕНИЕ   1</w:t>
            </w:r>
          </w:p>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 xml:space="preserve">к Положению об  </w:t>
            </w:r>
            <w:r>
              <w:rPr>
                <w:rFonts w:eastAsia="Lucida Sans Unicode" w:cs="Times New Roman" w:ascii="Times New Roman" w:hAnsi="Times New Roman"/>
                <w:color w:val="000000"/>
                <w:sz w:val="26"/>
                <w:szCs w:val="26"/>
                <w:lang w:eastAsia="ar-SA" w:bidi="en-US"/>
              </w:rPr>
              <w:t xml:space="preserve">организации питания обучающихся (1-11 классы) в общеобразовательных  учреждениях Чернышковского муниципального района Волгоградской области </w:t>
            </w:r>
          </w:p>
        </w:tc>
      </w:tr>
    </w:tbl>
    <w:p>
      <w:pPr>
        <w:pStyle w:val="Normal"/>
        <w:numPr>
          <w:ilvl w:val="0"/>
          <w:numId w:val="0"/>
        </w:numPr>
        <w:spacing w:lineRule="auto" w:line="240" w:before="0" w:after="0"/>
        <w:jc w:val="both"/>
        <w:outlineLvl w:val="0"/>
        <w:rPr>
          <w:rFonts w:ascii="Courier New" w:hAnsi="Courier New" w:eastAsia="Times New Roman" w:cs="Courier New"/>
          <w:sz w:val="20"/>
          <w:szCs w:val="20"/>
          <w:lang w:eastAsia="ru-RU"/>
        </w:rPr>
      </w:pPr>
      <w:r>
        <w:rPr>
          <w:rFonts w:eastAsia="Times New Roman" w:cs="Courier New" w:ascii="Courier New" w:hAnsi="Courier New"/>
          <w:sz w:val="20"/>
          <w:szCs w:val="20"/>
          <w:lang w:eastAsia="ru-RU"/>
        </w:rPr>
        <w:t xml:space="preserve">                                   </w:t>
      </w:r>
    </w:p>
    <w:p>
      <w:pPr>
        <w:pStyle w:val="Normal"/>
        <w:numPr>
          <w:ilvl w:val="0"/>
          <w:numId w:val="0"/>
        </w:numPr>
        <w:spacing w:lineRule="auto" w:line="240" w:before="0" w:after="0"/>
        <w:jc w:val="both"/>
        <w:outlineLvl w:val="0"/>
        <w:rPr>
          <w:rFonts w:ascii="Courier New" w:hAnsi="Courier New" w:eastAsia="Times New Roman" w:cs="Courier New"/>
          <w:sz w:val="20"/>
          <w:szCs w:val="20"/>
          <w:lang w:eastAsia="ru-RU"/>
        </w:rPr>
      </w:pPr>
      <w:r>
        <w:rPr>
          <w:rFonts w:eastAsia="Times New Roman" w:cs="Courier New" w:ascii="Courier New" w:hAnsi="Courier New"/>
          <w:sz w:val="20"/>
          <w:szCs w:val="20"/>
          <w:lang w:eastAsia="ru-RU"/>
        </w:rPr>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Директору 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(наименование учреждения)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(Ф.И.О. директора)</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(Ф.И.О. родителя, законного представителя)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проживающего по адресу:</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контактный телефон _________________________</w:t>
      </w:r>
    </w:p>
    <w:p>
      <w:pPr>
        <w:pStyle w:val="Normal"/>
        <w:numPr>
          <w:ilvl w:val="0"/>
          <w:numId w:val="0"/>
        </w:numPr>
        <w:spacing w:lineRule="auto" w:line="240" w:before="0" w:after="0"/>
        <w:jc w:val="both"/>
        <w:outlineLvl w:val="0"/>
        <w:rPr>
          <w:rFonts w:ascii="Courier New" w:hAnsi="Courier New" w:eastAsia="Times New Roman" w:cs="Courier New"/>
          <w:sz w:val="20"/>
          <w:szCs w:val="20"/>
          <w:lang w:eastAsia="ru-RU"/>
        </w:rPr>
      </w:pPr>
      <w:r>
        <w:rPr>
          <w:rFonts w:eastAsia="Times New Roman" w:cs="Courier New" w:ascii="Courier New" w:hAnsi="Courier New"/>
          <w:sz w:val="20"/>
          <w:szCs w:val="20"/>
          <w:lang w:eastAsia="ru-RU"/>
        </w:rPr>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Courier New" w:ascii="Courier New" w:hAnsi="Courier New"/>
          <w:sz w:val="20"/>
          <w:szCs w:val="20"/>
          <w:lang w:eastAsia="ru-RU"/>
        </w:rPr>
        <w:t xml:space="preserve">                               </w:t>
      </w:r>
    </w:p>
    <w:p>
      <w:pPr>
        <w:pStyle w:val="Normal"/>
        <w:numPr>
          <w:ilvl w:val="0"/>
          <w:numId w:val="0"/>
        </w:numPr>
        <w:spacing w:lineRule="auto" w:line="240" w:before="0" w:after="0"/>
        <w:jc w:val="center"/>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Заявление</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Прошу Вас предоставить моему сыну (моей дочери) ______________________________</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___________________________________________________________________________</w:t>
      </w:r>
    </w:p>
    <w:p>
      <w:pPr>
        <w:pStyle w:val="Normal"/>
        <w:numPr>
          <w:ilvl w:val="0"/>
          <w:numId w:val="0"/>
        </w:numPr>
        <w:spacing w:lineRule="auto" w:line="240" w:before="0" w:after="0"/>
        <w:jc w:val="both"/>
        <w:outlineLvl w:val="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фамилия, имя, отчество (при наличии), дата рождения, класс обучения</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меры  социальной  поддержки  в  виде  частичной  компенсации  стоимости питания по категории в соответствии (нужное подчеркнуть):</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дети из малоимущих семей, имеющих среднедушевой доход, не превышающий размер  прожиточного  минимума в расчете на душу населения по Волгоградской области,   получающих  ежемесячное  пособие  в  центрах  социальной  защиты населения;</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дети из многодетных семей;</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дети,   состоящие   на   учете  у  фтизиатра,  вне  зависимости  от среднедушевого дохода семьи ребенка;</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учащиеся  1  классов общеобразовательных организаций, расположенных на территории Волгоградской области.</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учащиеся  2 - 4 классов общеобразовательных организаций, расположенных на территории городского и сельских поселений Чернышковского муниципального района Волгоградской области.</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ind w:firstLine="709"/>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Я____________________________________________________________________ ,              </w:t>
      </w:r>
    </w:p>
    <w:p>
      <w:pPr>
        <w:pStyle w:val="Normal"/>
        <w:numPr>
          <w:ilvl w:val="0"/>
          <w:numId w:val="0"/>
        </w:numPr>
        <w:spacing w:lineRule="auto" w:line="240" w:before="0" w:after="0"/>
        <w:jc w:val="both"/>
        <w:outlineLvl w:val="0"/>
        <w:rPr>
          <w:rFonts w:ascii="Times New Roman" w:hAnsi="Times New Roman" w:eastAsia="Times New Roman" w:cs="Times New Roman"/>
          <w:sz w:val="24"/>
          <w:szCs w:val="24"/>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4"/>
          <w:szCs w:val="24"/>
          <w:lang w:eastAsia="ru-RU"/>
        </w:rPr>
        <w:t>фамилия, имя, отчество (при наличии)</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xml:space="preserve">В  соответствии  с Федеральным </w:t>
      </w:r>
      <w:r>
        <w:rPr>
          <w:rFonts w:eastAsia="Times New Roman" w:cs="Times New Roman" w:ascii="Times New Roman" w:hAnsi="Times New Roman"/>
          <w:color w:val="000000"/>
          <w:sz w:val="26"/>
          <w:szCs w:val="26"/>
          <w:lang w:eastAsia="ru-RU"/>
        </w:rPr>
        <w:t>законом</w:t>
      </w:r>
      <w:r>
        <w:rPr>
          <w:rFonts w:eastAsia="Times New Roman" w:cs="Times New Roman" w:ascii="Times New Roman" w:hAnsi="Times New Roman"/>
          <w:sz w:val="26"/>
          <w:szCs w:val="26"/>
          <w:lang w:eastAsia="ru-RU"/>
        </w:rPr>
        <w:t xml:space="preserve"> от 27 июля 2006 года № 152-ФЗ «О персональных   данных»   даю   согласие   на   обработку   и  использование муниципальным   общеобразовательным  учреждением  представленных  в  данном заявлении  персональных  данных  в  целях принятия решения о предоставлении моему  сыну  (моей  дочери)  меры  социальной  поддержки  в  виде частичной компенсации стоимости питания.</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ind w:firstLine="709"/>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Приложение (нужное отметить):</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ab/>
        <w:t xml:space="preserve"> -  документ,  подтверждающий,  что  среднедушевой  доход  ниже величины прожиточного минимума в расчете на душу населения по Волгоградской области, предоставляемый   в   порядке,  определенном  комитетом  социальной  защиты населения Волгоградской области;</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ab/>
        <w:t xml:space="preserve"> -    документ, подтверждающий регистрацию семьи в качестве многодетной;</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ab/>
        <w:t xml:space="preserve"> -  документ,  подтверждающий  факт  постановки  обучающегося  на учет у фтизиатра;</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 xml:space="preserve">           </w:t>
      </w:r>
      <w:r>
        <w:rPr>
          <w:rFonts w:eastAsia="Times New Roman" w:cs="Times New Roman" w:ascii="Times New Roman" w:hAnsi="Times New Roman"/>
          <w:sz w:val="26"/>
          <w:szCs w:val="26"/>
          <w:lang w:eastAsia="ru-RU"/>
        </w:rPr>
        <w:t>- отсутствует.</w:t>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numPr>
          <w:ilvl w:val="0"/>
          <w:numId w:val="0"/>
        </w:numPr>
        <w:spacing w:lineRule="auto" w:line="240" w:before="0" w:after="0"/>
        <w:jc w:val="both"/>
        <w:outlineLvl w:val="0"/>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t>«__» ___________ 20__ г.     __________________________________________________</w:t>
      </w:r>
    </w:p>
    <w:p>
      <w:pPr>
        <w:pStyle w:val="Normal"/>
        <w:numPr>
          <w:ilvl w:val="0"/>
          <w:numId w:val="0"/>
        </w:numPr>
        <w:spacing w:lineRule="auto" w:line="240" w:before="0" w:after="0"/>
        <w:jc w:val="both"/>
        <w:outlineLvl w:val="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(подпись заявителя, фамилия, инициалы)</w:t>
      </w:r>
    </w:p>
    <w:p>
      <w:pPr>
        <w:pStyle w:val="Normal"/>
        <w:widowControl w:val="false"/>
        <w:suppressAutoHyphens w:val="true"/>
        <w:spacing w:lineRule="auto" w:line="240" w:before="0" w:after="0"/>
        <w:jc w:val="both"/>
        <w:rPr>
          <w:rFonts w:ascii="Times New Roman" w:hAnsi="Times New Roman" w:eastAsia="Arial Unicode MS" w:cs="Times New Roman"/>
          <w:sz w:val="26"/>
          <w:szCs w:val="26"/>
          <w:lang w:eastAsia="ar-SA"/>
        </w:rPr>
      </w:pPr>
      <w:r>
        <w:rPr>
          <w:rFonts w:eastAsia="Arial Unicode MS" w:cs="Times New Roman" w:ascii="Times New Roman" w:hAnsi="Times New Roman"/>
          <w:sz w:val="26"/>
          <w:szCs w:val="26"/>
          <w:lang w:eastAsia="ar-SA"/>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tbl>
      <w:tblPr>
        <w:tblW w:w="10058" w:type="dxa"/>
        <w:jc w:val="left"/>
        <w:tblInd w:w="114" w:type="dxa"/>
        <w:tblBorders/>
        <w:tblCellMar>
          <w:top w:w="0" w:type="dxa"/>
          <w:left w:w="108" w:type="dxa"/>
          <w:bottom w:w="0" w:type="dxa"/>
          <w:right w:w="108" w:type="dxa"/>
        </w:tblCellMar>
        <w:tblLook w:firstRow="0" w:noVBand="0" w:lastRow="0" w:firstColumn="0" w:lastColumn="0" w:noHBand="0" w:val="0000"/>
      </w:tblPr>
      <w:tblGrid>
        <w:gridCol w:w="5380"/>
        <w:gridCol w:w="4677"/>
      </w:tblGrid>
      <w:tr>
        <w:trPr>
          <w:trHeight w:val="1560" w:hRule="atLeast"/>
        </w:trPr>
        <w:tc>
          <w:tcPr>
            <w:tcW w:w="5380"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p>
            <w:pPr>
              <w:pStyle w:val="Normal"/>
              <w:widowControl w:val="false"/>
              <w:suppressAutoHyphens w:val="true"/>
              <w:spacing w:lineRule="auto" w:line="240" w:before="0" w:after="0"/>
              <w:ind w:right="-108" w:hanging="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r>
          </w:p>
        </w:tc>
        <w:tc>
          <w:tcPr>
            <w:tcW w:w="4677" w:type="dxa"/>
            <w:tcBorders/>
            <w:shd w:color="auto" w:fill="auto" w:val="clear"/>
          </w:tcPr>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ПРИЛОЖЕНИЕ   2</w:t>
            </w:r>
          </w:p>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 xml:space="preserve">к Положению об  </w:t>
            </w:r>
            <w:r>
              <w:rPr>
                <w:rFonts w:eastAsia="Lucida Sans Unicode" w:cs="Times New Roman" w:ascii="Times New Roman" w:hAnsi="Times New Roman"/>
                <w:color w:val="000000"/>
                <w:sz w:val="26"/>
                <w:szCs w:val="26"/>
                <w:lang w:eastAsia="ar-SA" w:bidi="en-US"/>
              </w:rPr>
              <w:t xml:space="preserve">организации питания обучающихся (1-11 классы) в общеобразовательных  учреждениях Чернышковского муниципального района Волгоградской области </w:t>
            </w:r>
          </w:p>
        </w:tc>
      </w:tr>
    </w:tbl>
    <w:p>
      <w:pPr>
        <w:pStyle w:val="Normal"/>
        <w:numPr>
          <w:ilvl w:val="0"/>
          <w:numId w:val="0"/>
        </w:numPr>
        <w:spacing w:lineRule="auto" w:line="240" w:before="0" w:after="0"/>
        <w:jc w:val="both"/>
        <w:outlineLvl w:val="0"/>
        <w:rPr>
          <w:rFonts w:ascii="Courier New" w:hAnsi="Courier New" w:eastAsia="Times New Roman" w:cs="Courier New"/>
          <w:sz w:val="20"/>
          <w:szCs w:val="20"/>
          <w:lang w:eastAsia="ru-RU"/>
        </w:rPr>
      </w:pPr>
      <w:r>
        <w:rPr>
          <w:rFonts w:eastAsia="Times New Roman" w:cs="Courier New" w:ascii="Courier New" w:hAnsi="Courier New"/>
          <w:sz w:val="20"/>
          <w:szCs w:val="20"/>
          <w:lang w:eastAsia="ru-RU"/>
        </w:rPr>
        <w:t xml:space="preserve">                                   </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Директору 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(наименование учреждения)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(Ф.И.О. директора)</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(Ф.И.О. родителя, законного представителя)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проживающего по адресу:</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контактный телефон 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center"/>
        <w:rPr>
          <w:rFonts w:ascii="Times New Roman" w:hAnsi="Times New Roman" w:cs="Times New Roman"/>
          <w:sz w:val="26"/>
          <w:szCs w:val="26"/>
        </w:rPr>
      </w:pPr>
      <w:bookmarkStart w:id="3" w:name="Par224"/>
      <w:bookmarkEnd w:id="3"/>
      <w:r>
        <w:rPr>
          <w:rFonts w:cs="Times New Roman" w:ascii="Times New Roman" w:hAnsi="Times New Roman"/>
          <w:sz w:val="26"/>
          <w:szCs w:val="26"/>
        </w:rPr>
        <w:t>Заявление</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Прошу Вас оказать (не оказывать) услугу по организации платного питания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моего сына (дочери) ______________________________________________________,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(нужное подчеркнуть)    ученика(-цы) _________ класса.</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____________________                                 ______________________</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(дата)                                                                         (подпись)</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0"/>
        </w:numPr>
        <w:spacing w:lineRule="auto" w:line="240" w:before="0" w:after="0"/>
        <w:jc w:val="right"/>
        <w:outlineLvl w:val="1"/>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0"/>
        </w:numPr>
        <w:spacing w:lineRule="auto" w:line="240" w:before="0" w:after="0"/>
        <w:jc w:val="right"/>
        <w:outlineLvl w:val="1"/>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0"/>
        </w:numPr>
        <w:spacing w:lineRule="auto" w:line="240" w:before="0" w:after="0"/>
        <w:outlineLvl w:val="1"/>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0"/>
        </w:numPr>
        <w:spacing w:lineRule="auto" w:line="240" w:before="0" w:after="0"/>
        <w:jc w:val="right"/>
        <w:outlineLvl w:val="1"/>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0"/>
        </w:numPr>
        <w:spacing w:lineRule="auto" w:line="240" w:before="0" w:after="0"/>
        <w:jc w:val="right"/>
        <w:outlineLvl w:val="1"/>
        <w:rPr>
          <w:rFonts w:ascii="Times New Roman" w:hAnsi="Times New Roman" w:cs="Times New Roman"/>
          <w:sz w:val="26"/>
          <w:szCs w:val="26"/>
        </w:rPr>
      </w:pPr>
      <w:r>
        <w:rPr>
          <w:rFonts w:cs="Times New Roman" w:ascii="Times New Roman" w:hAnsi="Times New Roman"/>
          <w:sz w:val="26"/>
          <w:szCs w:val="26"/>
        </w:rPr>
      </w:r>
    </w:p>
    <w:tbl>
      <w:tblPr>
        <w:tblW w:w="10058" w:type="dxa"/>
        <w:jc w:val="left"/>
        <w:tblInd w:w="114" w:type="dxa"/>
        <w:tblBorders/>
        <w:tblCellMar>
          <w:top w:w="0" w:type="dxa"/>
          <w:left w:w="108" w:type="dxa"/>
          <w:bottom w:w="0" w:type="dxa"/>
          <w:right w:w="108" w:type="dxa"/>
        </w:tblCellMar>
        <w:tblLook w:firstRow="0" w:noVBand="0" w:lastRow="0" w:firstColumn="0" w:lastColumn="0" w:noHBand="0" w:val="0000"/>
      </w:tblPr>
      <w:tblGrid>
        <w:gridCol w:w="5380"/>
        <w:gridCol w:w="4677"/>
      </w:tblGrid>
      <w:tr>
        <w:trPr>
          <w:trHeight w:val="1560" w:hRule="atLeast"/>
        </w:trPr>
        <w:tc>
          <w:tcPr>
            <w:tcW w:w="5380" w:type="dxa"/>
            <w:tcBorders/>
            <w:shd w:color="auto" w:fill="auto" w:val="clear"/>
          </w:tcPr>
          <w:p>
            <w:pPr>
              <w:pStyle w:val="Normal"/>
              <w:widowControl w:val="false"/>
              <w:tabs>
                <w:tab w:val="left" w:pos="0" w:leader="none"/>
                <w:tab w:val="right" w:pos="10065" w:leader="none"/>
              </w:tabs>
              <w:suppressAutoHyphens w:val="true"/>
              <w:snapToGrid w:val="false"/>
              <w:spacing w:lineRule="auto" w:line="240" w:before="0" w:after="0"/>
              <w:ind w:right="474" w:hanging="0"/>
              <w:jc w:val="center"/>
              <w:rPr>
                <w:rFonts w:ascii="Arial" w:hAnsi="Arial" w:eastAsia="Arial Unicode MS" w:cs="Arial"/>
                <w:sz w:val="26"/>
                <w:szCs w:val="26"/>
                <w:lang w:eastAsia="zh-CN"/>
              </w:rPr>
            </w:pPr>
            <w:r>
              <w:rPr>
                <w:rFonts w:eastAsia="Arial Unicode MS" w:cs="Arial" w:ascii="Arial" w:hAnsi="Arial"/>
                <w:sz w:val="26"/>
                <w:szCs w:val="26"/>
                <w:lang w:eastAsia="zh-CN"/>
              </w:rPr>
            </w:r>
          </w:p>
          <w:p>
            <w:pPr>
              <w:pStyle w:val="Normal"/>
              <w:widowControl w:val="false"/>
              <w:suppressAutoHyphens w:val="true"/>
              <w:spacing w:lineRule="auto" w:line="240" w:before="0" w:after="0"/>
              <w:ind w:right="-108" w:hanging="0"/>
              <w:jc w:val="both"/>
              <w:rPr>
                <w:rFonts w:ascii="Times New Roman" w:hAnsi="Times New Roman" w:eastAsia="Lucida Sans Unicode" w:cs="Times New Roman"/>
                <w:color w:val="000000"/>
                <w:sz w:val="26"/>
                <w:szCs w:val="26"/>
                <w:lang w:bidi="en-US"/>
              </w:rPr>
            </w:pPr>
            <w:r>
              <w:rPr>
                <w:rFonts w:eastAsia="Lucida Sans Unicode" w:cs="Times New Roman" w:ascii="Times New Roman" w:hAnsi="Times New Roman"/>
                <w:color w:val="000000"/>
                <w:sz w:val="26"/>
                <w:szCs w:val="26"/>
                <w:lang w:bidi="en-US"/>
              </w:rPr>
            </w:r>
          </w:p>
        </w:tc>
        <w:tc>
          <w:tcPr>
            <w:tcW w:w="4677" w:type="dxa"/>
            <w:tcBorders/>
            <w:shd w:color="auto" w:fill="auto" w:val="clear"/>
          </w:tcPr>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ПРИЛОЖЕНИЕ   3</w:t>
            </w:r>
          </w:p>
          <w:p>
            <w:pPr>
              <w:pStyle w:val="Normal"/>
              <w:widowControl w:val="false"/>
              <w:tabs>
                <w:tab w:val="left" w:pos="7371" w:leader="none"/>
              </w:tabs>
              <w:suppressAutoHyphens w:val="true"/>
              <w:spacing w:lineRule="auto" w:line="240" w:before="0" w:after="0"/>
              <w:ind w:left="-108" w:hanging="0"/>
              <w:rPr>
                <w:rFonts w:ascii="Times New Roman" w:hAnsi="Times New Roman" w:eastAsia="Lucida Sans Unicode" w:cs="Tahoma"/>
                <w:bCs/>
                <w:color w:val="000000"/>
                <w:sz w:val="26"/>
                <w:szCs w:val="26"/>
                <w:lang w:bidi="en-US"/>
              </w:rPr>
            </w:pPr>
            <w:r>
              <w:rPr>
                <w:rFonts w:eastAsia="Lucida Sans Unicode" w:cs="Tahoma" w:ascii="Times New Roman" w:hAnsi="Times New Roman"/>
                <w:bCs/>
                <w:color w:val="000000"/>
                <w:sz w:val="26"/>
                <w:szCs w:val="26"/>
                <w:lang w:bidi="en-US"/>
              </w:rPr>
              <w:t xml:space="preserve">к Положению об  </w:t>
            </w:r>
            <w:r>
              <w:rPr>
                <w:rFonts w:eastAsia="Lucida Sans Unicode" w:cs="Times New Roman" w:ascii="Times New Roman" w:hAnsi="Times New Roman"/>
                <w:color w:val="000000"/>
                <w:sz w:val="26"/>
                <w:szCs w:val="26"/>
                <w:lang w:eastAsia="ar-SA" w:bidi="en-US"/>
              </w:rPr>
              <w:t xml:space="preserve">организации питания обучающихся (1-11 классы) в общеобразовательных  учреждениях Чернышковского муниципального района Волгоградской области </w:t>
            </w:r>
          </w:p>
        </w:tc>
      </w:tr>
    </w:tbl>
    <w:p>
      <w:pPr>
        <w:pStyle w:val="Normal"/>
        <w:numPr>
          <w:ilvl w:val="0"/>
          <w:numId w:val="0"/>
        </w:numPr>
        <w:spacing w:lineRule="auto" w:line="240" w:before="0" w:after="0"/>
        <w:jc w:val="right"/>
        <w:outlineLvl w:val="1"/>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center"/>
        <w:rPr>
          <w:rFonts w:ascii="Times New Roman" w:hAnsi="Times New Roman" w:cs="Times New Roman"/>
          <w:sz w:val="26"/>
          <w:szCs w:val="26"/>
        </w:rPr>
      </w:pPr>
      <w:bookmarkStart w:id="4" w:name="Par250"/>
      <w:bookmarkEnd w:id="4"/>
      <w:r>
        <w:rPr>
          <w:rFonts w:cs="Times New Roman" w:ascii="Times New Roman" w:hAnsi="Times New Roman"/>
          <w:sz w:val="26"/>
          <w:szCs w:val="26"/>
        </w:rPr>
        <w:t>Договор № _____</w:t>
      </w:r>
    </w:p>
    <w:p>
      <w:pPr>
        <w:pStyle w:val="Normal"/>
        <w:spacing w:lineRule="auto" w:line="240"/>
        <w:jc w:val="center"/>
        <w:rPr>
          <w:rFonts w:ascii="Times New Roman" w:hAnsi="Times New Roman" w:cs="Times New Roman"/>
          <w:sz w:val="26"/>
          <w:szCs w:val="26"/>
        </w:rPr>
      </w:pPr>
      <w:r>
        <w:rPr>
          <w:rFonts w:cs="Times New Roman" w:ascii="Times New Roman" w:hAnsi="Times New Roman"/>
          <w:sz w:val="26"/>
          <w:szCs w:val="26"/>
        </w:rPr>
        <w:t>на оказание услуг по организации платного питания обучающихся</w:t>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jc w:val="both"/>
        <w:rPr>
          <w:rFonts w:ascii="Times New Roman" w:hAnsi="Times New Roman" w:cs="Times New Roman"/>
          <w:sz w:val="26"/>
          <w:szCs w:val="26"/>
        </w:rPr>
      </w:pPr>
      <w:r>
        <w:rPr>
          <w:rFonts w:cs="Times New Roman" w:ascii="Times New Roman" w:hAnsi="Times New Roman"/>
          <w:sz w:val="26"/>
          <w:szCs w:val="26"/>
        </w:rPr>
        <w:t>место заключения договора                                                     «__» _____________ 20__ г.</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Муниципальное казенное общеобразовательное учреждение «__________________», именуемое в дальнейшем «Учреждение», в лице директора _______________, действующего на основании __________, с одной стороны, и родитель (законный представитель) ________________________________, ученика(цы) ____ класса ____________________________, именуемый в дальнейшем «Родитель», с другой стороны, вместе именуемые «Стороны», заключили настоящий договор (далее по тексту - договор) о нижеследующем:</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 Предмет договора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1.1. Учреждение по настоящему договору обязуется оказать услуги по организации платного питания обучающихся (далее - услуги), а Родитель принять и оплатить оказанные услуги.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1.2. Настоящий договор регламентирует организацию платного питания обучающегося через школьную столовую в __________________________________.</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1.3. Настоящий договор определяет условия для качественной организации и исполнения услуг по организации питания Учреждением.</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2. Условия оказания услуг</w:t>
      </w:r>
    </w:p>
    <w:p>
      <w:pPr>
        <w:pStyle w:val="NoSpacing"/>
        <w:ind w:firstLine="708"/>
        <w:jc w:val="both"/>
        <w:rPr>
          <w:rFonts w:ascii="Times New Roman" w:hAnsi="Times New Roman" w:cs="Times New Roman"/>
          <w:sz w:val="26"/>
          <w:szCs w:val="26"/>
        </w:rPr>
      </w:pPr>
      <w:bookmarkStart w:id="5" w:name="Par265"/>
      <w:bookmarkEnd w:id="5"/>
      <w:r>
        <w:rPr>
          <w:rFonts w:cs="Times New Roman" w:ascii="Times New Roman" w:hAnsi="Times New Roman"/>
          <w:sz w:val="26"/>
          <w:szCs w:val="26"/>
        </w:rPr>
        <w:t>2.1. Услуги включают в себя: организацию через школьную столовую ежедневного двухразового горячего питания обучающихся.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2.2. Графики питания обучающихся утверждаются директором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2.3. Режим работы столовой по дням недели и часам подлежит обязательному ознакомлению обучающихся, родителей и педагогов общеобразовательного учреждения.</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 Права и обязанности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3.1. Оказывает услуги в соответствии с условиями настоящего договора и действующим законодательством.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3.2. Комплектует ежедневное меню в соответствии с примерными двухнедельными меню, согласованными с Управлением Федеральной службы по надзору в сфере защиты прав потребителей и благополучия человека по Волгоградской области и в обязательном порядке выставляет его в специально отведенном месте для ознакомления обучающихся, их родителей, педагогов. В случае непредвиденных обстоятельств допускаются замены блюд, кулинарных изделий и пищевых продуктов аналогичными продуктами, сходными по пищевой и энергетической ценности.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3.3. Обеспечивает установленные в государственных стандартах, санитарных, противопожарных правилах, технологических нормативных документах обязательные требования к качеству услуг, их безопасности для жизни, здоровья людей, окружающей среды и имущества.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3.4. Производит контроль качества поступающих продуктов.</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3.5. Обеспечивает ежедневный контроль качества приготовленных блюд для обучающихся и заполняет бракеражный журнал готовой продукции.</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 Права и обязанности Родителя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4.1. В полном объеме производит оплату услуг Учреждения в порядке и сроки, предусмотренные настоящим договором.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4.2. Своевременно информирует Учреждение о непосещении ребенком общеобразовательного учреждения по болезни или по другой причине.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4.3. В случае отсутствия ребенка сообщает об отказе в получении платного питания классному руководителю Учреждения заблаговременно, т.е. до наступления дня отсутствия ребенка.</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 Стоимость оказанных услуг и порядок расчета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5.1. Начисление родительской платы производится ежемесячно на основании табеля посещаемости детей за месяц, в котором организовано питание, предоставленного до 03 числа следующего месяца в МКУ </w:t>
      </w:r>
      <w:r>
        <w:rPr>
          <w:rFonts w:eastAsia="Lucida Sans Unicode" w:cs="Times New Roman" w:ascii="Times New Roman" w:hAnsi="Times New Roman"/>
          <w:color w:val="000000"/>
          <w:sz w:val="26"/>
          <w:szCs w:val="26"/>
          <w:lang w:bidi="en-US"/>
        </w:rPr>
        <w:t>«Бухгалтерское и методическое обслуживание образовательных учреждений Чернышковского муниципального района».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5.2. Стоимость оказанных услуг, указанных в </w:t>
      </w:r>
      <w:r>
        <w:rPr>
          <w:rFonts w:cs="Times New Roman" w:ascii="Times New Roman" w:hAnsi="Times New Roman"/>
          <w:color w:val="000000" w:themeColor="text1"/>
          <w:sz w:val="26"/>
          <w:szCs w:val="26"/>
        </w:rPr>
        <w:t xml:space="preserve">п. 2.1 </w:t>
      </w:r>
      <w:r>
        <w:rPr>
          <w:rFonts w:cs="Times New Roman" w:ascii="Times New Roman" w:hAnsi="Times New Roman"/>
          <w:sz w:val="26"/>
          <w:szCs w:val="26"/>
        </w:rPr>
        <w:t>настоящего договора, составляет 40 (сорок) рублей в день на одного обучающегося.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5.3. Сумма платежа на питание учащихся за месяц устанавливается дифференцированно, с учетом рабочих дней в месяце.</w:t>
      </w:r>
    </w:p>
    <w:p>
      <w:pPr>
        <w:pStyle w:val="NoSpacing"/>
        <w:ind w:firstLine="708"/>
        <w:jc w:val="both"/>
        <w:rPr>
          <w:rFonts w:ascii="Times New Roman" w:hAnsi="Times New Roman" w:cs="Times New Roman"/>
          <w:color w:val="000000" w:themeColor="text1"/>
          <w:sz w:val="26"/>
          <w:szCs w:val="26"/>
        </w:rPr>
      </w:pPr>
      <w:r>
        <w:rPr>
          <w:rFonts w:cs="Times New Roman" w:ascii="Times New Roman" w:hAnsi="Times New Roman"/>
          <w:sz w:val="26"/>
          <w:szCs w:val="26"/>
        </w:rPr>
        <w:t xml:space="preserve">5.4. Учреждение оставляет за собой право в одностороннем порядке изменять стоимость питания в сторону уменьшения или увеличения, в том числе в случае необходимости исполнения требований </w:t>
      </w:r>
      <w:r>
        <w:rPr>
          <w:rFonts w:cs="Times New Roman" w:ascii="Times New Roman" w:hAnsi="Times New Roman"/>
          <w:color w:val="000000" w:themeColor="text1"/>
          <w:sz w:val="26"/>
          <w:szCs w:val="26"/>
        </w:rPr>
        <w:t>СанПиН 2.4.5.2409-08.</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В случае изменения стоимости питания Учреждение обязано известить об этом Родителя (законного представителя) </w:t>
      </w:r>
      <w:bookmarkStart w:id="6" w:name="_GoBack"/>
      <w:bookmarkEnd w:id="6"/>
      <w:r>
        <w:rPr>
          <w:rFonts w:cs="Times New Roman" w:ascii="Times New Roman" w:hAnsi="Times New Roman"/>
          <w:sz w:val="26"/>
          <w:szCs w:val="26"/>
        </w:rPr>
        <w:t>за месяц до дня изменения цены.</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xml:space="preserve">5.5. Оплата за оказанные услуги, предусмотренные в </w:t>
      </w:r>
      <w:r>
        <w:rPr>
          <w:rFonts w:cs="Times New Roman" w:ascii="Times New Roman" w:hAnsi="Times New Roman"/>
          <w:color w:val="000000" w:themeColor="text1"/>
          <w:sz w:val="26"/>
          <w:szCs w:val="26"/>
        </w:rPr>
        <w:t xml:space="preserve">пункте 2.1 </w:t>
      </w:r>
      <w:r>
        <w:rPr>
          <w:rFonts w:cs="Times New Roman" w:ascii="Times New Roman" w:hAnsi="Times New Roman"/>
          <w:sz w:val="26"/>
          <w:szCs w:val="26"/>
        </w:rPr>
        <w:t>настоящего договора, осуществляется ежемесячно, не позднее 15 числа месяца, следующего за месяцем, в котором было организовано питание, и производится по квитанции, полученной у классного руководителя, по безналичному расчету по реквизитам, указанным в квитанции. Комиссионный сбор взимается с Родителей. Копия квитанции предоставляется Родителем Учреждению.</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5.6. При отсутствии обучающегося в общеобразовательном учреждении по следующим причинам: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болезни ребенка (согласно представленной медицинской справке);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причине карантина (согласно приказу общеобразовательного учреждения);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справке врача о рекомендации нахождения на домашнем режиме (согласно представленной медицинской справке);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пропуск по причине нахождения ребенка на обследовании (медицинском осмотре) в медицинских учреждениях (согласно представленной медицинской справке);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 закрытие образовательного учреждения на ремонтные и (или) аварийные работы (согласно приказу общеобразовательного учреждения) - родительская плата не взимается.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При условии заблаговременного предупреждения классного руководителя о таком отсутствии ребенок снимается с питания. В случае не предупреждения либо несвоевременного предупреждения об отсутствии ребенка в общеобразовательном учреждении родительская плата за питание за первый день отсутствия ребенка начисляется.</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6. Срок действия договора</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6.1. Настоящий договор вступает в силу со дня его подписания и действует до исполнения Сторонами всех обязательств по нему в полном объеме.</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6.2. Срок действия договора устанавливается с __________ г. по ____________ г.</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7. Ответственность Сторон</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7.1. Стороны несут ответственность за неисполнение или ненадлежащее исполнение своих обязанностей по настоящему договору в соответствии с действующим законодательством.</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7.2. В случае образования задолженности по оплате за питание за расчетный месяц (месяц, в котором выдана квитанция об оплате), обучающийся исключается из списков на питание с 01 числа следующего месяца, питание ребенка не осуществляется до дня предоставления квитанции, подтверждающей погашение задолженности.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7.3. В случае невозможности выполнения обязательств по договору Учреждение обязано в письменной форме известить Родителя о наступлении непредвиденных обстоятельств в срок не позднее 1 (одних) суток с момента их наступления.</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8. Прочие положения</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8.1. Настоящий договор может быть расторгнут по инициативе одной из Сторон, при этом заинтересованная Сторона должна уведомить другую Сторону не позднее чем за 10 дней до такого расторжения (или досрочно по соглашению Сторон), а также в иных случаях, установленных действующим законодательством Российской Федерации.</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8.2. Все изменения и дополнения к настоящему договору считаются действительными при условии, если они совершены в письменной форме и подписаны уполномоченными на то представителями обеих Сторон.</w:t>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8.3. Настоящий договор в двух экземплярах, имеющих одинаковую юридическую силу, по одному для каждой из Сторон.</w:t>
      </w:r>
    </w:p>
    <w:p>
      <w:pPr>
        <w:pStyle w:val="NoSpacing"/>
        <w:jc w:val="both"/>
        <w:rPr>
          <w:rFonts w:ascii="Times New Roman" w:hAnsi="Times New Roman" w:cs="Times New Roman"/>
          <w:sz w:val="26"/>
          <w:szCs w:val="26"/>
        </w:rPr>
      </w:pPr>
      <w:r>
        <w:rPr>
          <w:rFonts w:cs="Times New Roman" w:ascii="Times New Roman" w:hAnsi="Times New Roman"/>
          <w:sz w:val="26"/>
          <w:szCs w:val="26"/>
        </w:rPr>
      </w:r>
    </w:p>
    <w:p>
      <w:pPr>
        <w:pStyle w:val="NoSpacing"/>
        <w:ind w:firstLine="708"/>
        <w:jc w:val="both"/>
        <w:rPr>
          <w:rFonts w:ascii="Times New Roman" w:hAnsi="Times New Roman" w:cs="Times New Roman"/>
          <w:sz w:val="26"/>
          <w:szCs w:val="26"/>
        </w:rPr>
      </w:pPr>
      <w:r>
        <w:rPr>
          <w:rFonts w:cs="Times New Roman" w:ascii="Times New Roman" w:hAnsi="Times New Roman"/>
          <w:sz w:val="26"/>
          <w:szCs w:val="26"/>
        </w:rPr>
        <w:t>9. Адреса и реквизиты Сторон</w:t>
      </w:r>
    </w:p>
    <w:p>
      <w:pPr>
        <w:pStyle w:val="NoSpacing"/>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Учреждение                                     Родитель (законный представитель)</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Ф.И.О. 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______________________________________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Адрес: 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______________________________________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Паспорт серия ________ № 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Выдан ________________________________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______________________________________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Контактный телефон: __________________</w:t>
      </w:r>
    </w:p>
    <w:p>
      <w:pPr>
        <w:pStyle w:val="NoSpacing"/>
        <w:jc w:val="both"/>
        <w:rPr>
          <w:rFonts w:ascii="Times New Roman" w:hAnsi="Times New Roman" w:cs="Times New Roman"/>
          <w:sz w:val="26"/>
          <w:szCs w:val="26"/>
        </w:rPr>
      </w:pPr>
      <w:r>
        <w:rPr>
          <w:rFonts w:cs="Times New Roman" w:ascii="Times New Roman" w:hAnsi="Times New Roman"/>
          <w:sz w:val="26"/>
          <w:szCs w:val="26"/>
        </w:rPr>
        <w:t>________________________________     _____________   ______________________</w:t>
      </w:r>
    </w:p>
    <w:p>
      <w:pPr>
        <w:pStyle w:val="NoSpacing"/>
        <w:jc w:val="both"/>
        <w:rPr/>
      </w:pPr>
      <w:r>
        <w:rPr>
          <w:rFonts w:cs="Times New Roman" w:ascii="Times New Roman" w:hAnsi="Times New Roman"/>
          <w:sz w:val="26"/>
          <w:szCs w:val="26"/>
        </w:rPr>
        <w:t xml:space="preserve">                                                                             </w:t>
      </w:r>
      <w:r>
        <w:rPr>
          <w:rFonts w:cs="Times New Roman" w:ascii="Times New Roman" w:hAnsi="Times New Roman"/>
          <w:sz w:val="26"/>
          <w:szCs w:val="26"/>
        </w:rPr>
        <w:t xml:space="preserve">(Подпись)                  (Ф.И.О.)  </w:t>
      </w:r>
    </w:p>
    <w:sectPr>
      <w:type w:val="nextPage"/>
      <w:pgSz w:w="11906" w:h="16838"/>
      <w:pgMar w:left="1133" w:right="566" w:header="0" w:top="993" w:footer="0" w:bottom="1135"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920" w:hanging="360"/>
      </w:pPr>
      <w:rPr>
        <w:sz w:val="26"/>
        <w:rFonts w:ascii="Times New Roman" w:hAnsi="Times New Roman" w:eastAsia="Arial CYR" w:cs="Arial CY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543b14"/>
    <w:rPr>
      <w:rFonts w:ascii="Tahoma" w:hAnsi="Tahoma" w:cs="Tahoma"/>
      <w:sz w:val="16"/>
      <w:szCs w:val="16"/>
    </w:rPr>
  </w:style>
  <w:style w:type="character" w:styleId="WW8Num1z3" w:customStyle="1">
    <w:name w:val="WW8Num1z3"/>
    <w:qFormat/>
    <w:rsid w:val="000c477c"/>
    <w:rPr/>
  </w:style>
  <w:style w:type="character" w:styleId="ListLabel1">
    <w:name w:val="ListLabel 1"/>
    <w:qFormat/>
    <w:rPr>
      <w:rFonts w:ascii="Times New Roman" w:hAnsi="Times New Roman" w:eastAsia="Arial CYR" w:cs="Arial CYR"/>
      <w:sz w:val="26"/>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spacing w:before="240" w:after="120"/>
    </w:pPr>
    <w:rPr>
      <w:rFonts w:ascii="Liberation Sans" w:hAnsi="Liberation Sans" w:eastAsia="Lucida Sans Unicode"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ListParagraph">
    <w:name w:val="List Paragraph"/>
    <w:basedOn w:val="Normal"/>
    <w:uiPriority w:val="34"/>
    <w:qFormat/>
    <w:rsid w:val="00543b14"/>
    <w:pPr>
      <w:spacing w:before="0" w:after="200"/>
      <w:ind w:left="720" w:hanging="0"/>
      <w:contextualSpacing/>
    </w:pPr>
    <w:rPr/>
  </w:style>
  <w:style w:type="paragraph" w:styleId="BalloonText">
    <w:name w:val="Balloon Text"/>
    <w:basedOn w:val="Normal"/>
    <w:link w:val="a5"/>
    <w:uiPriority w:val="99"/>
    <w:semiHidden/>
    <w:unhideWhenUsed/>
    <w:qFormat/>
    <w:rsid w:val="00543b14"/>
    <w:pPr>
      <w:spacing w:lineRule="auto" w:line="240" w:before="0" w:after="0"/>
    </w:pPr>
    <w:rPr>
      <w:rFonts w:ascii="Tahoma" w:hAnsi="Tahoma" w:cs="Tahoma"/>
      <w:sz w:val="16"/>
      <w:szCs w:val="16"/>
    </w:rPr>
  </w:style>
  <w:style w:type="paragraph" w:styleId="NoSpacing">
    <w:name w:val="No Spacing"/>
    <w:uiPriority w:val="1"/>
    <w:qFormat/>
    <w:rsid w:val="00f4234d"/>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consultantplus://offline/ref=43325AAC30BFBAF3696F64E3CC7AE4F0419128A37E6AB0E653599B48D4EB519101731CF16C056A677CFA956651787628C8BAA2481CD2F0E774F577DCEFzAH"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32577-1261-4B4E-AC27-2F5A83AC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Application>LibreOffice/5.3.1.2$Windows_x86 LibreOffice_project/e80a0e0fd1875e1696614d24c32df0f95f03deb2</Application>
  <Pages>16</Pages>
  <Words>4260</Words>
  <Characters>33763</Characters>
  <CharactersWithSpaces>39871</CharactersWithSpaces>
  <Paragraphs>265</Paragraphs>
  <Company>МКУ "Б и МО ОУ"</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2019-12-13T11:41:00Z</dcterms:created>
  <dc:creator>Татьяна</dc:creator>
  <dc:description/>
  <dc:language>ru-RU</dc:language>
  <cp:lastModifiedBy/>
  <cp:lastPrinted>2019-12-26T07:51:00Z</cp:lastPrinted>
  <dcterms:modified xsi:type="dcterms:W3CDTF">2020-08-31T13:10:52Z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МКУ "Б и МО ОУ"</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